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F193" w14:textId="6A4023B9" w:rsidR="0035564B" w:rsidRPr="0035564B" w:rsidRDefault="0035564B" w:rsidP="0035564B">
      <w:pPr>
        <w:pStyle w:val="Heading1"/>
      </w:pPr>
      <w:r w:rsidRPr="0035564B">
        <w:t>Example A</w:t>
      </w:r>
      <w:r>
        <w:t xml:space="preserve">dvanced </w:t>
      </w:r>
      <w:r w:rsidRPr="0035564B">
        <w:t>P</w:t>
      </w:r>
      <w:r>
        <w:t>ractice</w:t>
      </w:r>
      <w:r w:rsidRPr="0035564B">
        <w:t xml:space="preserve"> Business Case </w:t>
      </w:r>
    </w:p>
    <w:p w14:paraId="5A3E04CC" w14:textId="287E2282" w:rsidR="001D243C" w:rsidRPr="007A1D0E" w:rsidRDefault="0035564B" w:rsidP="00905552">
      <w:pPr>
        <w:pStyle w:val="Subheading"/>
      </w:pPr>
      <w:r>
        <w:t>Items to Include</w:t>
      </w:r>
    </w:p>
    <w:p w14:paraId="091DE5DE" w14:textId="77777777" w:rsidR="0035564B" w:rsidRPr="0035564B" w:rsidRDefault="0035564B" w:rsidP="0035564B">
      <w:pPr>
        <w:rPr>
          <w:color w:val="auto"/>
        </w:rPr>
      </w:pPr>
      <w:bookmarkStart w:id="0" w:name="_Toc65072034"/>
      <w:bookmarkStart w:id="1" w:name="_Toc141954375"/>
      <w:bookmarkStart w:id="2" w:name="_Toc350174611"/>
      <w:r w:rsidRPr="0035564B">
        <w:rPr>
          <w:b/>
          <w:bCs/>
          <w:color w:val="003087" w:themeColor="accent1"/>
        </w:rPr>
        <w:t>Introduction and setting the scene:</w:t>
      </w:r>
      <w:r w:rsidRPr="0035564B">
        <w:rPr>
          <w:color w:val="003087" w:themeColor="accent1"/>
        </w:rPr>
        <w:t xml:space="preserve"> </w:t>
      </w:r>
      <w:r w:rsidRPr="0035564B">
        <w:rPr>
          <w:color w:val="auto"/>
        </w:rPr>
        <w:t xml:space="preserve">this section should outline what advanced practice is and tie it into the relevant key documents that relate to your service / setting. </w:t>
      </w:r>
    </w:p>
    <w:p w14:paraId="5B082826" w14:textId="77777777" w:rsidR="0035564B" w:rsidRPr="0035564B" w:rsidRDefault="0035564B" w:rsidP="0035564B">
      <w:pPr>
        <w:pStyle w:val="ListParagraph"/>
        <w:numPr>
          <w:ilvl w:val="0"/>
          <w:numId w:val="5"/>
        </w:numPr>
        <w:spacing w:after="160" w:line="259" w:lineRule="auto"/>
        <w:contextualSpacing/>
        <w:textboxTightWrap w:val="none"/>
        <w:rPr>
          <w:color w:val="auto"/>
        </w:rPr>
      </w:pPr>
      <w:r w:rsidRPr="0035564B">
        <w:rPr>
          <w:color w:val="auto"/>
        </w:rPr>
        <w:t>Brief overview of what advanced practice is (definitions etc)</w:t>
      </w:r>
    </w:p>
    <w:p w14:paraId="62F923FA" w14:textId="77777777" w:rsidR="0035564B" w:rsidRPr="0035564B" w:rsidRDefault="0035564B" w:rsidP="0035564B">
      <w:pPr>
        <w:pStyle w:val="ListParagraph"/>
        <w:numPr>
          <w:ilvl w:val="0"/>
          <w:numId w:val="5"/>
        </w:numPr>
        <w:spacing w:after="160" w:line="259" w:lineRule="auto"/>
        <w:contextualSpacing/>
        <w:textboxTightWrap w:val="none"/>
        <w:rPr>
          <w:color w:val="auto"/>
        </w:rPr>
      </w:pPr>
      <w:r w:rsidRPr="0035564B">
        <w:rPr>
          <w:color w:val="auto"/>
        </w:rPr>
        <w:t>Links to key global national documents:</w:t>
      </w:r>
    </w:p>
    <w:p w14:paraId="0AE6166C" w14:textId="77777777" w:rsidR="0035564B" w:rsidRPr="0035564B" w:rsidRDefault="0035564B" w:rsidP="0035564B">
      <w:pPr>
        <w:pStyle w:val="ListParagraph"/>
        <w:numPr>
          <w:ilvl w:val="1"/>
          <w:numId w:val="5"/>
        </w:numPr>
        <w:spacing w:after="160" w:line="259" w:lineRule="auto"/>
        <w:contextualSpacing/>
        <w:textboxTightWrap w:val="none"/>
        <w:rPr>
          <w:color w:val="auto"/>
        </w:rPr>
      </w:pPr>
      <w:r w:rsidRPr="0035564B">
        <w:rPr>
          <w:color w:val="auto"/>
        </w:rPr>
        <w:t>NHS Long term workforce plan</w:t>
      </w:r>
    </w:p>
    <w:p w14:paraId="37F6F697" w14:textId="77777777" w:rsidR="0035564B" w:rsidRPr="0035564B" w:rsidRDefault="0035564B" w:rsidP="0035564B">
      <w:pPr>
        <w:pStyle w:val="ListParagraph"/>
        <w:numPr>
          <w:ilvl w:val="1"/>
          <w:numId w:val="5"/>
        </w:numPr>
        <w:spacing w:after="160" w:line="259" w:lineRule="auto"/>
        <w:contextualSpacing/>
        <w:textboxTightWrap w:val="none"/>
        <w:rPr>
          <w:color w:val="auto"/>
        </w:rPr>
      </w:pPr>
      <w:r w:rsidRPr="0035564B">
        <w:rPr>
          <w:color w:val="auto"/>
        </w:rPr>
        <w:t>NHS Long term plan</w:t>
      </w:r>
    </w:p>
    <w:p w14:paraId="185ED207" w14:textId="77777777" w:rsidR="0035564B" w:rsidRPr="0035564B" w:rsidRDefault="0035564B" w:rsidP="0035564B">
      <w:pPr>
        <w:pStyle w:val="ListParagraph"/>
        <w:numPr>
          <w:ilvl w:val="1"/>
          <w:numId w:val="5"/>
        </w:numPr>
        <w:spacing w:after="160" w:line="259" w:lineRule="auto"/>
        <w:contextualSpacing/>
        <w:textboxTightWrap w:val="none"/>
        <w:rPr>
          <w:color w:val="auto"/>
        </w:rPr>
      </w:pPr>
      <w:r w:rsidRPr="0035564B">
        <w:rPr>
          <w:color w:val="auto"/>
        </w:rPr>
        <w:t>Multi-professional framework for advanced clinical practice in England</w:t>
      </w:r>
    </w:p>
    <w:p w14:paraId="08AC21D9" w14:textId="77777777" w:rsidR="0035564B" w:rsidRPr="0035564B" w:rsidRDefault="0035564B" w:rsidP="0035564B">
      <w:pPr>
        <w:pStyle w:val="ListParagraph"/>
        <w:numPr>
          <w:ilvl w:val="1"/>
          <w:numId w:val="5"/>
        </w:numPr>
        <w:spacing w:after="160" w:line="259" w:lineRule="auto"/>
        <w:contextualSpacing/>
        <w:textboxTightWrap w:val="none"/>
        <w:rPr>
          <w:color w:val="auto"/>
        </w:rPr>
      </w:pPr>
      <w:r w:rsidRPr="0035564B">
        <w:rPr>
          <w:color w:val="auto"/>
        </w:rPr>
        <w:t>Multi-professional consultant-level practice capability and impact framework</w:t>
      </w:r>
    </w:p>
    <w:p w14:paraId="4E9B4A5D" w14:textId="77777777" w:rsidR="0035564B" w:rsidRPr="0035564B" w:rsidRDefault="0035564B" w:rsidP="0035564B">
      <w:pPr>
        <w:pStyle w:val="ListParagraph"/>
        <w:numPr>
          <w:ilvl w:val="1"/>
          <w:numId w:val="5"/>
        </w:numPr>
        <w:spacing w:after="160" w:line="259" w:lineRule="auto"/>
        <w:contextualSpacing/>
        <w:textboxTightWrap w:val="none"/>
        <w:rPr>
          <w:color w:val="auto"/>
        </w:rPr>
      </w:pPr>
      <w:r w:rsidRPr="0035564B">
        <w:rPr>
          <w:color w:val="auto"/>
        </w:rPr>
        <w:t>People plan</w:t>
      </w:r>
    </w:p>
    <w:p w14:paraId="3680A508" w14:textId="77777777" w:rsidR="0035564B" w:rsidRPr="0035564B" w:rsidRDefault="0035564B" w:rsidP="0035564B">
      <w:pPr>
        <w:pStyle w:val="ListParagraph"/>
        <w:numPr>
          <w:ilvl w:val="0"/>
          <w:numId w:val="5"/>
        </w:numPr>
        <w:spacing w:after="160" w:line="259" w:lineRule="auto"/>
        <w:contextualSpacing/>
        <w:textboxTightWrap w:val="none"/>
        <w:rPr>
          <w:color w:val="auto"/>
        </w:rPr>
      </w:pPr>
      <w:r w:rsidRPr="0035564B">
        <w:rPr>
          <w:color w:val="auto"/>
        </w:rPr>
        <w:t>Links to improvement, capability building and delivery / NHS IMPACT (NHS-E)</w:t>
      </w:r>
    </w:p>
    <w:p w14:paraId="0047F62F" w14:textId="6AF861A0" w:rsidR="0035564B" w:rsidRPr="0035564B" w:rsidRDefault="0035564B" w:rsidP="0035564B">
      <w:pPr>
        <w:pStyle w:val="ListParagraph"/>
        <w:numPr>
          <w:ilvl w:val="0"/>
          <w:numId w:val="5"/>
        </w:numPr>
        <w:spacing w:after="160" w:line="259" w:lineRule="auto"/>
        <w:contextualSpacing/>
        <w:textboxTightWrap w:val="none"/>
        <w:rPr>
          <w:color w:val="auto"/>
        </w:rPr>
      </w:pPr>
      <w:r w:rsidRPr="0035564B">
        <w:rPr>
          <w:color w:val="auto"/>
        </w:rPr>
        <w:t>Links to key regional / local documents e.g., workforce strategy from the ICB, any strategy or implementation plans with the organisation.</w:t>
      </w:r>
    </w:p>
    <w:p w14:paraId="3F6A03E2" w14:textId="48258A19" w:rsidR="0035564B" w:rsidRPr="0035564B" w:rsidRDefault="0035564B" w:rsidP="0035564B">
      <w:pPr>
        <w:pStyle w:val="ListParagraph"/>
        <w:numPr>
          <w:ilvl w:val="0"/>
          <w:numId w:val="5"/>
        </w:numPr>
        <w:spacing w:after="160" w:line="259" w:lineRule="auto"/>
        <w:contextualSpacing/>
        <w:textboxTightWrap w:val="none"/>
        <w:rPr>
          <w:color w:val="auto"/>
        </w:rPr>
      </w:pPr>
      <w:r w:rsidRPr="0035564B">
        <w:rPr>
          <w:color w:val="auto"/>
        </w:rPr>
        <w:t xml:space="preserve">Links to setting specific documents e.g., midwifery capability framework, mental health curriculum and capability framework, national education and competency framework for ACCPs </w:t>
      </w:r>
      <w:r w:rsidRPr="0035564B">
        <w:rPr>
          <w:i/>
          <w:iCs/>
          <w:color w:val="auto"/>
        </w:rPr>
        <w:t>AND</w:t>
      </w:r>
      <w:r w:rsidRPr="0035564B">
        <w:rPr>
          <w:color w:val="auto"/>
        </w:rPr>
        <w:t xml:space="preserve"> things like NICE guidelines, specialised services documents, road maps, etc. </w:t>
      </w:r>
    </w:p>
    <w:p w14:paraId="6123D23C" w14:textId="11A4A079" w:rsidR="0035564B" w:rsidRPr="0035564B" w:rsidRDefault="0035564B" w:rsidP="0035564B">
      <w:pPr>
        <w:rPr>
          <w:color w:val="auto"/>
        </w:rPr>
      </w:pPr>
      <w:r w:rsidRPr="0035564B">
        <w:rPr>
          <w:b/>
          <w:bCs/>
          <w:color w:val="003087" w:themeColor="accent1"/>
        </w:rPr>
        <w:t>Current situation:</w:t>
      </w:r>
      <w:r w:rsidRPr="0035564B">
        <w:rPr>
          <w:color w:val="003087" w:themeColor="accent1"/>
        </w:rPr>
        <w:t xml:space="preserve"> </w:t>
      </w:r>
      <w:r w:rsidRPr="0035564B">
        <w:rPr>
          <w:color w:val="auto"/>
        </w:rPr>
        <w:t>this should highlight your ‘as is’ and why it is problematic.</w:t>
      </w:r>
    </w:p>
    <w:p w14:paraId="36453F88" w14:textId="77777777" w:rsidR="0035564B" w:rsidRPr="0035564B" w:rsidRDefault="0035564B" w:rsidP="0035564B">
      <w:pPr>
        <w:pStyle w:val="ListParagraph"/>
        <w:numPr>
          <w:ilvl w:val="0"/>
          <w:numId w:val="6"/>
        </w:numPr>
        <w:spacing w:after="160" w:line="259" w:lineRule="auto"/>
        <w:contextualSpacing/>
        <w:textboxTightWrap w:val="none"/>
        <w:rPr>
          <w:color w:val="auto"/>
        </w:rPr>
      </w:pPr>
      <w:r w:rsidRPr="0035564B">
        <w:rPr>
          <w:color w:val="auto"/>
        </w:rPr>
        <w:t>What is the challenge / gap in the service?</w:t>
      </w:r>
    </w:p>
    <w:p w14:paraId="19A3284A" w14:textId="77777777" w:rsidR="0035564B" w:rsidRPr="0035564B" w:rsidRDefault="0035564B" w:rsidP="0035564B">
      <w:pPr>
        <w:pStyle w:val="ListParagraph"/>
        <w:numPr>
          <w:ilvl w:val="0"/>
          <w:numId w:val="6"/>
        </w:numPr>
        <w:spacing w:after="160" w:line="259" w:lineRule="auto"/>
        <w:contextualSpacing/>
        <w:textboxTightWrap w:val="none"/>
        <w:rPr>
          <w:color w:val="auto"/>
        </w:rPr>
      </w:pPr>
      <w:r w:rsidRPr="0035564B">
        <w:rPr>
          <w:color w:val="auto"/>
        </w:rPr>
        <w:t xml:space="preserve">Support with a description of how things look currently (this may well want to include staffing establishment and current spend along with aspects of service that are / are not being provided effectively as a result) </w:t>
      </w:r>
    </w:p>
    <w:p w14:paraId="234D573B" w14:textId="77777777" w:rsidR="0035564B" w:rsidRPr="0035564B" w:rsidRDefault="0035564B" w:rsidP="0035564B">
      <w:pPr>
        <w:pStyle w:val="ListParagraph"/>
        <w:numPr>
          <w:ilvl w:val="0"/>
          <w:numId w:val="6"/>
        </w:numPr>
        <w:spacing w:after="160" w:line="259" w:lineRule="auto"/>
        <w:contextualSpacing/>
        <w:textboxTightWrap w:val="none"/>
        <w:rPr>
          <w:color w:val="auto"/>
        </w:rPr>
      </w:pPr>
      <w:r w:rsidRPr="0035564B">
        <w:rPr>
          <w:color w:val="auto"/>
        </w:rPr>
        <w:t>Why is this situation specifically a problem? (Be explicit)</w:t>
      </w:r>
    </w:p>
    <w:p w14:paraId="69183CAF" w14:textId="77777777" w:rsidR="0035564B" w:rsidRPr="0035564B" w:rsidRDefault="0035564B" w:rsidP="0035564B">
      <w:pPr>
        <w:pStyle w:val="ListParagraph"/>
        <w:numPr>
          <w:ilvl w:val="1"/>
          <w:numId w:val="6"/>
        </w:numPr>
        <w:spacing w:after="160" w:line="259" w:lineRule="auto"/>
        <w:contextualSpacing/>
        <w:textboxTightWrap w:val="none"/>
        <w:rPr>
          <w:color w:val="auto"/>
        </w:rPr>
      </w:pPr>
      <w:r w:rsidRPr="0035564B">
        <w:rPr>
          <w:color w:val="auto"/>
        </w:rPr>
        <w:t>Use the health / wealth rationale – how is it impacting negatively on the health of service users and why is it costing additional monies / a non-optimal use of monies?</w:t>
      </w:r>
    </w:p>
    <w:p w14:paraId="61DD0600" w14:textId="77777777" w:rsidR="0035564B" w:rsidRPr="0035564B" w:rsidRDefault="0035564B" w:rsidP="0035564B">
      <w:pPr>
        <w:pStyle w:val="ListParagraph"/>
        <w:numPr>
          <w:ilvl w:val="1"/>
          <w:numId w:val="6"/>
        </w:numPr>
        <w:spacing w:after="160" w:line="259" w:lineRule="auto"/>
        <w:contextualSpacing/>
        <w:textboxTightWrap w:val="none"/>
        <w:rPr>
          <w:color w:val="auto"/>
        </w:rPr>
      </w:pPr>
      <w:r w:rsidRPr="0035564B">
        <w:rPr>
          <w:color w:val="auto"/>
        </w:rPr>
        <w:t>Is there any misalignment with the key documents mentioned earlier?</w:t>
      </w:r>
    </w:p>
    <w:p w14:paraId="773C1493" w14:textId="073AF109" w:rsidR="0035564B" w:rsidRPr="0035564B" w:rsidRDefault="0035564B" w:rsidP="0035564B">
      <w:pPr>
        <w:pStyle w:val="ListParagraph"/>
        <w:numPr>
          <w:ilvl w:val="1"/>
          <w:numId w:val="6"/>
        </w:numPr>
        <w:spacing w:after="160" w:line="259" w:lineRule="auto"/>
        <w:contextualSpacing/>
        <w:textboxTightWrap w:val="none"/>
        <w:rPr>
          <w:color w:val="auto"/>
        </w:rPr>
      </w:pPr>
      <w:r w:rsidRPr="0035564B">
        <w:rPr>
          <w:color w:val="auto"/>
        </w:rPr>
        <w:t>Consider workforce issues e.g., recruitment, retention, burn out</w:t>
      </w:r>
    </w:p>
    <w:p w14:paraId="0CEBC119" w14:textId="144BF30E" w:rsidR="0035564B" w:rsidRPr="0035564B" w:rsidRDefault="0035564B" w:rsidP="0035564B">
      <w:pPr>
        <w:pStyle w:val="ListParagraph"/>
        <w:numPr>
          <w:ilvl w:val="1"/>
          <w:numId w:val="6"/>
        </w:numPr>
        <w:spacing w:after="160" w:line="259" w:lineRule="auto"/>
        <w:contextualSpacing/>
        <w:textboxTightWrap w:val="none"/>
        <w:rPr>
          <w:color w:val="auto"/>
        </w:rPr>
      </w:pPr>
      <w:r w:rsidRPr="0035564B">
        <w:rPr>
          <w:color w:val="auto"/>
        </w:rPr>
        <w:t xml:space="preserve">Consider any issues with quality / safety / risk / meeting commissioning requirements. </w:t>
      </w:r>
    </w:p>
    <w:p w14:paraId="4B5B9D45" w14:textId="77777777" w:rsidR="0035564B" w:rsidRPr="0035564B" w:rsidRDefault="0035564B" w:rsidP="0035564B">
      <w:pPr>
        <w:rPr>
          <w:color w:val="auto"/>
        </w:rPr>
      </w:pPr>
      <w:r w:rsidRPr="0035564B">
        <w:rPr>
          <w:b/>
          <w:bCs/>
          <w:color w:val="003087" w:themeColor="accent1"/>
        </w:rPr>
        <w:t>Options:</w:t>
      </w:r>
      <w:r w:rsidRPr="0035564B">
        <w:rPr>
          <w:color w:val="003087" w:themeColor="accent1"/>
        </w:rPr>
        <w:t xml:space="preserve"> </w:t>
      </w:r>
      <w:r w:rsidRPr="0035564B">
        <w:rPr>
          <w:color w:val="auto"/>
        </w:rPr>
        <w:t>this should offer senior leaders the varying solutions to the problem you have described above, including the option of introducing an advanced practitioner</w:t>
      </w:r>
    </w:p>
    <w:p w14:paraId="14AD3AF5" w14:textId="77777777" w:rsidR="0035564B" w:rsidRPr="0035564B" w:rsidRDefault="0035564B" w:rsidP="0035564B">
      <w:pPr>
        <w:pStyle w:val="ListParagraph"/>
        <w:numPr>
          <w:ilvl w:val="0"/>
          <w:numId w:val="7"/>
        </w:numPr>
        <w:spacing w:after="160" w:line="259" w:lineRule="auto"/>
        <w:contextualSpacing/>
        <w:textboxTightWrap w:val="none"/>
        <w:rPr>
          <w:color w:val="auto"/>
        </w:rPr>
      </w:pPr>
      <w:r w:rsidRPr="0035564B">
        <w:rPr>
          <w:color w:val="auto"/>
        </w:rPr>
        <w:t>All options should have their various merits and drawbacks presented with them, along with how they would solve / not solve the issue you have presented above</w:t>
      </w:r>
    </w:p>
    <w:p w14:paraId="54BB8924" w14:textId="6CD5387D" w:rsidR="0035564B" w:rsidRPr="0035564B" w:rsidRDefault="0035564B" w:rsidP="0035564B">
      <w:pPr>
        <w:pStyle w:val="ListParagraph"/>
        <w:numPr>
          <w:ilvl w:val="0"/>
          <w:numId w:val="7"/>
        </w:numPr>
        <w:spacing w:after="160" w:line="259" w:lineRule="auto"/>
        <w:contextualSpacing/>
        <w:textboxTightWrap w:val="none"/>
        <w:rPr>
          <w:color w:val="auto"/>
        </w:rPr>
      </w:pPr>
      <w:r w:rsidRPr="0035564B">
        <w:rPr>
          <w:color w:val="auto"/>
        </w:rPr>
        <w:lastRenderedPageBreak/>
        <w:t>All options should be costed with the highest potential figures being quoted (e.g., if you want to cost for a B7 trainee, do the calculations for the top of B7, not the bottom and reflect what it costs to employ a trainee, not what they get paid)</w:t>
      </w:r>
    </w:p>
    <w:p w14:paraId="39891680" w14:textId="77777777" w:rsidR="0035564B" w:rsidRPr="0035564B" w:rsidRDefault="0035564B" w:rsidP="0035564B">
      <w:pPr>
        <w:pStyle w:val="ListParagraph"/>
        <w:numPr>
          <w:ilvl w:val="0"/>
          <w:numId w:val="7"/>
        </w:numPr>
        <w:spacing w:after="160" w:line="259" w:lineRule="auto"/>
        <w:contextualSpacing/>
        <w:textboxTightWrap w:val="none"/>
        <w:rPr>
          <w:color w:val="auto"/>
        </w:rPr>
      </w:pPr>
      <w:r w:rsidRPr="0035564B">
        <w:rPr>
          <w:color w:val="auto"/>
        </w:rPr>
        <w:t xml:space="preserve">When calculating costs for a </w:t>
      </w:r>
      <w:proofErr w:type="spellStart"/>
      <w:r w:rsidRPr="0035564B">
        <w:rPr>
          <w:color w:val="auto"/>
        </w:rPr>
        <w:t>tAP</w:t>
      </w:r>
      <w:proofErr w:type="spellEnd"/>
      <w:r w:rsidRPr="0035564B">
        <w:rPr>
          <w:color w:val="auto"/>
        </w:rPr>
        <w:t>, make sure to have included monies coming in (CSS) as well as monies going out (trainee wages, supervision costs, etc). This is often best presented in a table with an overall figure for outgoing costs highlighted at the bottom.</w:t>
      </w:r>
    </w:p>
    <w:p w14:paraId="5B30FFF8" w14:textId="77777777" w:rsidR="0035564B" w:rsidRPr="0035564B" w:rsidRDefault="0035564B" w:rsidP="0035564B">
      <w:pPr>
        <w:pStyle w:val="ListParagraph"/>
        <w:numPr>
          <w:ilvl w:val="0"/>
          <w:numId w:val="7"/>
        </w:numPr>
        <w:spacing w:after="160" w:line="259" w:lineRule="auto"/>
        <w:contextualSpacing/>
        <w:textboxTightWrap w:val="none"/>
        <w:rPr>
          <w:color w:val="auto"/>
        </w:rPr>
      </w:pPr>
      <w:r w:rsidRPr="0035564B">
        <w:rPr>
          <w:color w:val="auto"/>
        </w:rPr>
        <w:t xml:space="preserve">Remember to include costs for educational supervisor, associate supervisors, extra training, equipment, travel and so on. </w:t>
      </w:r>
    </w:p>
    <w:p w14:paraId="71889979" w14:textId="1470733C" w:rsidR="0035564B" w:rsidRPr="0035564B" w:rsidRDefault="0035564B" w:rsidP="0035564B">
      <w:pPr>
        <w:pStyle w:val="ListParagraph"/>
        <w:numPr>
          <w:ilvl w:val="0"/>
          <w:numId w:val="7"/>
        </w:numPr>
        <w:spacing w:after="160" w:line="259" w:lineRule="auto"/>
        <w:contextualSpacing/>
        <w:textboxTightWrap w:val="none"/>
        <w:rPr>
          <w:color w:val="auto"/>
        </w:rPr>
      </w:pPr>
      <w:r w:rsidRPr="0035564B">
        <w:rPr>
          <w:color w:val="auto"/>
        </w:rPr>
        <w:t xml:space="preserve">Make sure to include some return on investment calculations or similar to highlight that although there will be a higher initial financial outlay this will prove cost effective and desirable in the long run (again based on highest possible spend) e.g., how much more does it cost to employ a locum medic or senior practitioner over 3 years as opposed to training an advanced practitioner?  And what are the benefits of having a permanent qualified AP rather than ongoing locums at the end of that time period? </w:t>
      </w:r>
    </w:p>
    <w:p w14:paraId="2074B212" w14:textId="77777777" w:rsidR="0035564B" w:rsidRPr="0035564B" w:rsidRDefault="0035564B" w:rsidP="0035564B">
      <w:pPr>
        <w:rPr>
          <w:color w:val="auto"/>
        </w:rPr>
      </w:pPr>
      <w:r w:rsidRPr="0035564B">
        <w:rPr>
          <w:b/>
          <w:bCs/>
          <w:color w:val="auto"/>
        </w:rPr>
        <w:t>Top tips:</w:t>
      </w:r>
    </w:p>
    <w:p w14:paraId="37E0115D" w14:textId="6EE806BA" w:rsidR="0035564B" w:rsidRPr="0035564B" w:rsidRDefault="0035564B" w:rsidP="0035564B">
      <w:pPr>
        <w:pStyle w:val="ListParagraph"/>
        <w:numPr>
          <w:ilvl w:val="0"/>
          <w:numId w:val="8"/>
        </w:numPr>
        <w:spacing w:after="160" w:line="259" w:lineRule="auto"/>
        <w:contextualSpacing/>
        <w:textboxTightWrap w:val="none"/>
        <w:rPr>
          <w:color w:val="auto"/>
        </w:rPr>
      </w:pPr>
      <w:r w:rsidRPr="0035564B">
        <w:rPr>
          <w:color w:val="auto"/>
        </w:rPr>
        <w:t>Keep it short. Anything over 2 pages of a word document is too long for a busy senior leadership team to read properly.</w:t>
      </w:r>
    </w:p>
    <w:p w14:paraId="2A06F8CC" w14:textId="3F624AA4" w:rsidR="0035564B" w:rsidRPr="0035564B" w:rsidRDefault="0035564B" w:rsidP="0035564B">
      <w:pPr>
        <w:pStyle w:val="ListParagraph"/>
        <w:numPr>
          <w:ilvl w:val="0"/>
          <w:numId w:val="8"/>
        </w:numPr>
        <w:spacing w:after="160" w:line="259" w:lineRule="auto"/>
        <w:contextualSpacing/>
        <w:textboxTightWrap w:val="none"/>
        <w:rPr>
          <w:color w:val="auto"/>
        </w:rPr>
      </w:pPr>
      <w:r w:rsidRPr="0035564B">
        <w:rPr>
          <w:color w:val="auto"/>
        </w:rPr>
        <w:t>Embed links to the documents you reference to avoid people having to hunt about.</w:t>
      </w:r>
    </w:p>
    <w:p w14:paraId="6883860B" w14:textId="281C2F0B" w:rsidR="0035564B" w:rsidRPr="0035564B" w:rsidRDefault="0035564B" w:rsidP="0035564B">
      <w:pPr>
        <w:pStyle w:val="ListParagraph"/>
        <w:numPr>
          <w:ilvl w:val="0"/>
          <w:numId w:val="8"/>
        </w:numPr>
        <w:spacing w:after="160" w:line="259" w:lineRule="auto"/>
        <w:contextualSpacing/>
        <w:textboxTightWrap w:val="none"/>
        <w:rPr>
          <w:color w:val="auto"/>
        </w:rPr>
      </w:pPr>
      <w:r w:rsidRPr="0035564B">
        <w:rPr>
          <w:color w:val="auto"/>
        </w:rPr>
        <w:t>Remember this is essentially a persuasive argument – think about the ‘hot topics’ and priorities within your organisation and make sure you align this document to them.</w:t>
      </w:r>
    </w:p>
    <w:p w14:paraId="18BA4F55" w14:textId="43641B38" w:rsidR="0035564B" w:rsidRPr="0035564B" w:rsidRDefault="0035564B" w:rsidP="0035564B">
      <w:pPr>
        <w:pStyle w:val="ListParagraph"/>
        <w:numPr>
          <w:ilvl w:val="0"/>
          <w:numId w:val="8"/>
        </w:numPr>
        <w:spacing w:after="160" w:line="259" w:lineRule="auto"/>
        <w:contextualSpacing/>
        <w:textboxTightWrap w:val="none"/>
        <w:rPr>
          <w:color w:val="auto"/>
        </w:rPr>
      </w:pPr>
      <w:r w:rsidRPr="0035564B">
        <w:rPr>
          <w:color w:val="auto"/>
        </w:rPr>
        <w:t>Make sure that you include an adjoining business case for the post qualifying AP role so this is costed into and approved for longer term budgets.</w:t>
      </w:r>
    </w:p>
    <w:p w14:paraId="3E82229B" w14:textId="481A578D" w:rsidR="0035564B" w:rsidRPr="0035564B" w:rsidRDefault="0035564B" w:rsidP="0035564B">
      <w:pPr>
        <w:pStyle w:val="ListParagraph"/>
        <w:numPr>
          <w:ilvl w:val="0"/>
          <w:numId w:val="8"/>
        </w:numPr>
        <w:spacing w:after="160" w:line="259" w:lineRule="auto"/>
        <w:contextualSpacing/>
        <w:textboxTightWrap w:val="none"/>
        <w:rPr>
          <w:color w:val="auto"/>
        </w:rPr>
      </w:pPr>
      <w:r w:rsidRPr="0035564B">
        <w:rPr>
          <w:color w:val="auto"/>
        </w:rPr>
        <w:t xml:space="preserve">Think about costing in leadership, governance and quality assurance for the </w:t>
      </w:r>
      <w:proofErr w:type="spellStart"/>
      <w:r w:rsidRPr="0035564B">
        <w:rPr>
          <w:color w:val="auto"/>
        </w:rPr>
        <w:t>tAP</w:t>
      </w:r>
      <w:proofErr w:type="spellEnd"/>
      <w:r w:rsidRPr="0035564B">
        <w:rPr>
          <w:color w:val="auto"/>
        </w:rPr>
        <w:t xml:space="preserve"> e.g., does some of the CSS need to be filtered into paying for an AP Lead?  This will vary depending on your organisation.</w:t>
      </w:r>
    </w:p>
    <w:p w14:paraId="21766D07" w14:textId="4EA0F985" w:rsidR="0035564B" w:rsidRPr="0035564B" w:rsidRDefault="0035564B" w:rsidP="0035564B">
      <w:pPr>
        <w:pStyle w:val="ListParagraph"/>
        <w:numPr>
          <w:ilvl w:val="0"/>
          <w:numId w:val="8"/>
        </w:numPr>
        <w:spacing w:after="160" w:line="259" w:lineRule="auto"/>
        <w:contextualSpacing/>
        <w:textboxTightWrap w:val="none"/>
        <w:rPr>
          <w:color w:val="auto"/>
        </w:rPr>
      </w:pPr>
      <w:r w:rsidRPr="0035564B">
        <w:rPr>
          <w:color w:val="auto"/>
        </w:rPr>
        <w:t xml:space="preserve">Finally, be open to ALL the options you present, it is always possible that an advanced practitioner may not be the best change idea to solve the problem in your service and that another may be preferable. </w:t>
      </w:r>
    </w:p>
    <w:p w14:paraId="57415B6A" w14:textId="77777777" w:rsidR="0035564B" w:rsidRPr="0035564B" w:rsidRDefault="0035564B" w:rsidP="0035564B">
      <w:pPr>
        <w:rPr>
          <w:color w:val="auto"/>
        </w:rPr>
      </w:pPr>
    </w:p>
    <w:bookmarkEnd w:id="0"/>
    <w:bookmarkEnd w:id="1"/>
    <w:bookmarkEnd w:id="2"/>
    <w:p w14:paraId="5A7B319C" w14:textId="44E3F247" w:rsidR="00D4069F" w:rsidRPr="00CD5BF0" w:rsidRDefault="00D4069F" w:rsidP="00CD5BF0"/>
    <w:sectPr w:rsidR="00D4069F" w:rsidRPr="00CD5BF0" w:rsidSect="000D54FA">
      <w:headerReference w:type="default" r:id="rId11"/>
      <w:footerReference w:type="default" r:id="rId12"/>
      <w:headerReference w:type="first" r:id="rId13"/>
      <w:footerReference w:type="first" r:id="rId14"/>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217E" w14:textId="77777777" w:rsidR="00C00B21" w:rsidRDefault="00C00B21" w:rsidP="000C24AF">
      <w:pPr>
        <w:spacing w:after="0"/>
      </w:pPr>
      <w:r>
        <w:separator/>
      </w:r>
    </w:p>
  </w:endnote>
  <w:endnote w:type="continuationSeparator" w:id="0">
    <w:p w14:paraId="610F5C37" w14:textId="77777777" w:rsidR="00C00B21" w:rsidRDefault="00C00B21" w:rsidP="000C24AF">
      <w:pPr>
        <w:spacing w:after="0"/>
      </w:pPr>
      <w:r>
        <w:continuationSeparator/>
      </w:r>
    </w:p>
  </w:endnote>
  <w:endnote w:type="continuationNotice" w:id="1">
    <w:p w14:paraId="46657C7E" w14:textId="77777777" w:rsidR="00C00B21" w:rsidRDefault="00C00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3029" w14:textId="7F880BD3" w:rsidR="000733A2" w:rsidRPr="000D54FA" w:rsidRDefault="000D54FA" w:rsidP="000D54FA">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704" w14:textId="40DE55AF" w:rsidR="000D54FA" w:rsidRDefault="000D54FA">
    <w:pPr>
      <w:pStyle w:val="Footer"/>
    </w:pPr>
    <w:r w:rsidRPr="00DD3B24">
      <w:rPr>
        <w:noProof/>
      </w:rPr>
      <w:drawing>
        <wp:anchor distT="0" distB="0" distL="114300" distR="114300" simplePos="0" relativeHeight="251662336" behindDoc="1" locked="1" layoutInCell="1" allowOverlap="0" wp14:anchorId="38911C96" wp14:editId="0C56124E">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2C1F" w14:textId="77777777" w:rsidR="00C00B21" w:rsidRDefault="00C00B21" w:rsidP="000C24AF">
      <w:pPr>
        <w:spacing w:after="0"/>
      </w:pPr>
      <w:r>
        <w:separator/>
      </w:r>
    </w:p>
  </w:footnote>
  <w:footnote w:type="continuationSeparator" w:id="0">
    <w:p w14:paraId="64EEB5E5" w14:textId="77777777" w:rsidR="00C00B21" w:rsidRDefault="00C00B21" w:rsidP="000C24AF">
      <w:pPr>
        <w:spacing w:after="0"/>
      </w:pPr>
      <w:r>
        <w:continuationSeparator/>
      </w:r>
    </w:p>
  </w:footnote>
  <w:footnote w:type="continuationNotice" w:id="1">
    <w:p w14:paraId="0229BA60" w14:textId="77777777" w:rsidR="00C00B21" w:rsidRDefault="00C00B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2888" w14:textId="77777777" w:rsidR="000D54FA" w:rsidRDefault="000D54FA" w:rsidP="000D54FA">
    <w:pPr>
      <w:pStyle w:val="Header"/>
    </w:pPr>
  </w:p>
  <w:p w14:paraId="3002A5EA" w14:textId="2843446E" w:rsidR="000D54FA" w:rsidRDefault="000D54FA" w:rsidP="000D54FA">
    <w:pPr>
      <w:pStyle w:val="Header"/>
    </w:pPr>
    <w:r w:rsidRPr="00DD3B24">
      <w:rPr>
        <w:noProof/>
      </w:rPr>
      <w:drawing>
        <wp:anchor distT="0" distB="0" distL="114300" distR="114300" simplePos="0" relativeHeight="251664384" behindDoc="1" locked="1" layoutInCell="1" allowOverlap="0" wp14:anchorId="37A4FCFD" wp14:editId="176A3D1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13296028" name="Picture 1813296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2F66C27" w14:textId="329FD3EF" w:rsidR="0035564B" w:rsidRPr="0035564B" w:rsidRDefault="0035564B" w:rsidP="000D54FA">
    <w:pPr>
      <w:pStyle w:val="Header"/>
    </w:pPr>
    <w:r>
      <w:t>Example Advanced Practice Business Case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3EB4" w14:textId="77777777" w:rsidR="000D54FA" w:rsidRDefault="000D54FA" w:rsidP="000D54FA">
    <w:pPr>
      <w:pStyle w:val="Header"/>
      <w:pBdr>
        <w:bottom w:val="none" w:sz="0" w:space="0" w:color="auto"/>
      </w:pBdr>
    </w:pPr>
  </w:p>
  <w:p w14:paraId="0F5A40E2" w14:textId="77777777" w:rsidR="000D54FA" w:rsidRDefault="000D54FA" w:rsidP="000D54FA">
    <w:pPr>
      <w:pStyle w:val="Header"/>
      <w:pBdr>
        <w:bottom w:val="none" w:sz="0" w:space="0" w:color="auto"/>
      </w:pBdr>
    </w:pPr>
  </w:p>
  <w:p w14:paraId="4E441F18" w14:textId="50056F0E" w:rsidR="000D54FA" w:rsidRDefault="000D54FA" w:rsidP="000D54FA">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7B824B04" wp14:editId="6708AF0D">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85502A"/>
    <w:multiLevelType w:val="hybridMultilevel"/>
    <w:tmpl w:val="633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37714"/>
    <w:multiLevelType w:val="hybridMultilevel"/>
    <w:tmpl w:val="3CB6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E6CBF"/>
    <w:multiLevelType w:val="hybridMultilevel"/>
    <w:tmpl w:val="3FEA5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46025E"/>
    <w:multiLevelType w:val="hybridMultilevel"/>
    <w:tmpl w:val="D8BAF7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4"/>
  </w:num>
  <w:num w:numId="3" w16cid:durableId="2013333955">
    <w:abstractNumId w:val="1"/>
  </w:num>
  <w:num w:numId="4" w16cid:durableId="966426382">
    <w:abstractNumId w:val="2"/>
  </w:num>
  <w:num w:numId="5" w16cid:durableId="1095983059">
    <w:abstractNumId w:val="7"/>
  </w:num>
  <w:num w:numId="6" w16cid:durableId="1974603706">
    <w:abstractNumId w:val="6"/>
  </w:num>
  <w:num w:numId="7" w16cid:durableId="348876917">
    <w:abstractNumId w:val="5"/>
  </w:num>
  <w:num w:numId="8" w16cid:durableId="213374426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E"/>
    <w:rsid w:val="00000197"/>
    <w:rsid w:val="000005C7"/>
    <w:rsid w:val="0000416F"/>
    <w:rsid w:val="000108B8"/>
    <w:rsid w:val="0001164C"/>
    <w:rsid w:val="0003185C"/>
    <w:rsid w:val="00031FD0"/>
    <w:rsid w:val="00055630"/>
    <w:rsid w:val="00061452"/>
    <w:rsid w:val="000733A2"/>
    <w:rsid w:val="0008313C"/>
    <w:rsid w:val="000863E2"/>
    <w:rsid w:val="00095621"/>
    <w:rsid w:val="000A0B4E"/>
    <w:rsid w:val="000A266D"/>
    <w:rsid w:val="000A64E4"/>
    <w:rsid w:val="000C2447"/>
    <w:rsid w:val="000C24AF"/>
    <w:rsid w:val="000D39C3"/>
    <w:rsid w:val="000D54FA"/>
    <w:rsid w:val="000E2EBE"/>
    <w:rsid w:val="00101883"/>
    <w:rsid w:val="0010192E"/>
    <w:rsid w:val="00103F4D"/>
    <w:rsid w:val="0010592F"/>
    <w:rsid w:val="00113EEC"/>
    <w:rsid w:val="00121A3A"/>
    <w:rsid w:val="00127C11"/>
    <w:rsid w:val="00164479"/>
    <w:rsid w:val="001716E5"/>
    <w:rsid w:val="001C3565"/>
    <w:rsid w:val="001C6937"/>
    <w:rsid w:val="001D243C"/>
    <w:rsid w:val="001E004E"/>
    <w:rsid w:val="001E27F8"/>
    <w:rsid w:val="001F3126"/>
    <w:rsid w:val="0022134A"/>
    <w:rsid w:val="00240B6E"/>
    <w:rsid w:val="00246075"/>
    <w:rsid w:val="00251B94"/>
    <w:rsid w:val="00270DAD"/>
    <w:rsid w:val="00276421"/>
    <w:rsid w:val="00284CEF"/>
    <w:rsid w:val="002855F7"/>
    <w:rsid w:val="00294488"/>
    <w:rsid w:val="002A3F48"/>
    <w:rsid w:val="002A45CD"/>
    <w:rsid w:val="002B3BFD"/>
    <w:rsid w:val="002C0816"/>
    <w:rsid w:val="002E1212"/>
    <w:rsid w:val="002F7B8F"/>
    <w:rsid w:val="0033715E"/>
    <w:rsid w:val="0034439B"/>
    <w:rsid w:val="0034560E"/>
    <w:rsid w:val="0035386A"/>
    <w:rsid w:val="0035464A"/>
    <w:rsid w:val="0035564B"/>
    <w:rsid w:val="00360A5F"/>
    <w:rsid w:val="00386F2F"/>
    <w:rsid w:val="003A4B22"/>
    <w:rsid w:val="003B2686"/>
    <w:rsid w:val="003B6BB4"/>
    <w:rsid w:val="003D0DB1"/>
    <w:rsid w:val="003D3A42"/>
    <w:rsid w:val="003E7F4A"/>
    <w:rsid w:val="003F3D83"/>
    <w:rsid w:val="003F7B0C"/>
    <w:rsid w:val="00411D1D"/>
    <w:rsid w:val="00420E7F"/>
    <w:rsid w:val="00423FAF"/>
    <w:rsid w:val="00427636"/>
    <w:rsid w:val="00430131"/>
    <w:rsid w:val="004302E9"/>
    <w:rsid w:val="00443088"/>
    <w:rsid w:val="00455A3F"/>
    <w:rsid w:val="00472D33"/>
    <w:rsid w:val="00491977"/>
    <w:rsid w:val="00497DE0"/>
    <w:rsid w:val="004A0FD3"/>
    <w:rsid w:val="004D0246"/>
    <w:rsid w:val="004D763F"/>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714C0"/>
    <w:rsid w:val="00671B7A"/>
    <w:rsid w:val="00675E35"/>
    <w:rsid w:val="00684633"/>
    <w:rsid w:val="00692041"/>
    <w:rsid w:val="00694FC4"/>
    <w:rsid w:val="006D02E8"/>
    <w:rsid w:val="006F37F0"/>
    <w:rsid w:val="007004D0"/>
    <w:rsid w:val="00702B4D"/>
    <w:rsid w:val="00710E40"/>
    <w:rsid w:val="0071497F"/>
    <w:rsid w:val="00723A85"/>
    <w:rsid w:val="0073429A"/>
    <w:rsid w:val="00753953"/>
    <w:rsid w:val="00761E45"/>
    <w:rsid w:val="00763FA3"/>
    <w:rsid w:val="00796E96"/>
    <w:rsid w:val="007A1D0E"/>
    <w:rsid w:val="007E4138"/>
    <w:rsid w:val="007F5954"/>
    <w:rsid w:val="00801629"/>
    <w:rsid w:val="0081108C"/>
    <w:rsid w:val="00811876"/>
    <w:rsid w:val="0081544B"/>
    <w:rsid w:val="00853A57"/>
    <w:rsid w:val="00855D19"/>
    <w:rsid w:val="00856061"/>
    <w:rsid w:val="008625E8"/>
    <w:rsid w:val="00864885"/>
    <w:rsid w:val="008744B1"/>
    <w:rsid w:val="00880D4A"/>
    <w:rsid w:val="00897829"/>
    <w:rsid w:val="008C7569"/>
    <w:rsid w:val="008D2816"/>
    <w:rsid w:val="008D5572"/>
    <w:rsid w:val="008D5953"/>
    <w:rsid w:val="008E2296"/>
    <w:rsid w:val="008E55F1"/>
    <w:rsid w:val="00905552"/>
    <w:rsid w:val="00917854"/>
    <w:rsid w:val="00922AD1"/>
    <w:rsid w:val="0094128E"/>
    <w:rsid w:val="00970C89"/>
    <w:rsid w:val="0098363A"/>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70C"/>
    <w:rsid w:val="00A47E38"/>
    <w:rsid w:val="00A646D7"/>
    <w:rsid w:val="00A66950"/>
    <w:rsid w:val="00A75B7E"/>
    <w:rsid w:val="00A812B3"/>
    <w:rsid w:val="00A823F6"/>
    <w:rsid w:val="00AB3248"/>
    <w:rsid w:val="00AB731C"/>
    <w:rsid w:val="00AC103C"/>
    <w:rsid w:val="00AC7958"/>
    <w:rsid w:val="00AE45DB"/>
    <w:rsid w:val="00AE554A"/>
    <w:rsid w:val="00AE6B55"/>
    <w:rsid w:val="00AF7217"/>
    <w:rsid w:val="00B051B5"/>
    <w:rsid w:val="00B44DD5"/>
    <w:rsid w:val="00B57496"/>
    <w:rsid w:val="00B738AB"/>
    <w:rsid w:val="00B77C41"/>
    <w:rsid w:val="00B81669"/>
    <w:rsid w:val="00B907B5"/>
    <w:rsid w:val="00BA6DA0"/>
    <w:rsid w:val="00BC5961"/>
    <w:rsid w:val="00BC78C6"/>
    <w:rsid w:val="00BE0046"/>
    <w:rsid w:val="00BE6447"/>
    <w:rsid w:val="00C00B21"/>
    <w:rsid w:val="00C01D97"/>
    <w:rsid w:val="00C021AB"/>
    <w:rsid w:val="00C07F6B"/>
    <w:rsid w:val="00C2506B"/>
    <w:rsid w:val="00C37063"/>
    <w:rsid w:val="00C40AAB"/>
    <w:rsid w:val="00C52947"/>
    <w:rsid w:val="00C67367"/>
    <w:rsid w:val="00C846FE"/>
    <w:rsid w:val="00C92413"/>
    <w:rsid w:val="00CA0FAC"/>
    <w:rsid w:val="00CA667A"/>
    <w:rsid w:val="00CB66F4"/>
    <w:rsid w:val="00CC7B1C"/>
    <w:rsid w:val="00CD5BF0"/>
    <w:rsid w:val="00CE086C"/>
    <w:rsid w:val="00CF7DA5"/>
    <w:rsid w:val="00D2315A"/>
    <w:rsid w:val="00D356F8"/>
    <w:rsid w:val="00D4069F"/>
    <w:rsid w:val="00D50FF0"/>
    <w:rsid w:val="00D63A69"/>
    <w:rsid w:val="00D66537"/>
    <w:rsid w:val="00D90162"/>
    <w:rsid w:val="00D92BBC"/>
    <w:rsid w:val="00D93D0D"/>
    <w:rsid w:val="00D93F4B"/>
    <w:rsid w:val="00DA589B"/>
    <w:rsid w:val="00DB00D1"/>
    <w:rsid w:val="00DC7A9D"/>
    <w:rsid w:val="00DD1729"/>
    <w:rsid w:val="00DD3B24"/>
    <w:rsid w:val="00DD77F0"/>
    <w:rsid w:val="00DD7C30"/>
    <w:rsid w:val="00DE3AB8"/>
    <w:rsid w:val="00DF4DBC"/>
    <w:rsid w:val="00E21A70"/>
    <w:rsid w:val="00E45C31"/>
    <w:rsid w:val="00E5122E"/>
    <w:rsid w:val="00E5704B"/>
    <w:rsid w:val="00E85295"/>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AFE0"/>
  <w15:docId w15:val="{5CE3744B-DF41-4900-A382-50706ED1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35564B"/>
    <w:pPr>
      <w:keepNext/>
      <w:outlineLvl w:val="0"/>
    </w:pPr>
    <w:rPr>
      <w:rFonts w:ascii="Arial" w:hAnsi="Arial" w:cs="Arial"/>
      <w:b/>
      <w:bCs/>
      <w:color w:val="005EB8" w:themeColor="text2"/>
      <w:kern w:val="28"/>
      <w:sz w:val="52"/>
      <w:szCs w:val="2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DB00D1"/>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35564B"/>
    <w:rPr>
      <w:rFonts w:ascii="Arial" w:hAnsi="Arial" w:cs="Arial"/>
      <w:b/>
      <w:bCs/>
      <w:color w:val="005EB8" w:themeColor="text2"/>
      <w:kern w:val="28"/>
      <w:sz w:val="52"/>
      <w:szCs w:val="2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D90162"/>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D90162"/>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DB00D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3D0DB1"/>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next w:val="Normal"/>
    <w:autoRedefine/>
    <w:uiPriority w:val="18"/>
    <w:qFormat/>
    <w:rsid w:val="00A47E38"/>
    <w:pPr>
      <w:keepLines/>
      <w:spacing w:after="480" w:line="276" w:lineRule="auto"/>
    </w:pPr>
    <w:rPr>
      <w:rFonts w:asciiTheme="majorHAnsi" w:eastAsiaTheme="majorEastAsia" w:hAnsiTheme="majorHAnsi" w:cstheme="majorBidi"/>
      <w:b/>
      <w:bCs/>
      <w:color w:val="425563" w:themeColor="accent6"/>
      <w:sz w:val="32"/>
      <w:szCs w:val="28"/>
      <w:lang w:val="en-US" w:eastAsia="ja-JP"/>
      <w14:ligatures w14:val="standardContextual"/>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4A0FD3"/>
    <w:pPr>
      <w:tabs>
        <w:tab w:val="right" w:pos="9854"/>
      </w:tabs>
      <w:spacing w:after="100"/>
      <w:ind w:left="220"/>
    </w:pPr>
    <w:rPr>
      <w:b/>
      <w:noProof/>
      <w:color w:val="005EB8" w:themeColor="text2"/>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numbering" w:customStyle="1" w:styleId="CurrentList1">
    <w:name w:val="Current List1"/>
    <w:uiPriority w:val="99"/>
    <w:rsid w:val="00D90162"/>
    <w:pPr>
      <w:numPr>
        <w:numId w:val="3"/>
      </w:numPr>
    </w:pPr>
  </w:style>
  <w:style w:type="paragraph" w:customStyle="1" w:styleId="NumberedHeading1">
    <w:name w:val="Numbered Heading 1"/>
    <w:basedOn w:val="Heading2"/>
    <w:next w:val="BodyText"/>
    <w:autoRedefine/>
    <w:uiPriority w:val="9"/>
    <w:qFormat/>
    <w:rsid w:val="00386F2F"/>
    <w:pPr>
      <w:keepLines/>
      <w:numPr>
        <w:numId w:val="4"/>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386F2F"/>
    <w:pPr>
      <w:keepNext/>
      <w:keepLines/>
      <w:numPr>
        <w:ilvl w:val="1"/>
        <w:numId w:val="4"/>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DB00D1"/>
    <w:pPr>
      <w:keepNext/>
      <w:keepLines/>
      <w:numPr>
        <w:ilvl w:val="2"/>
        <w:numId w:val="4"/>
      </w:numPr>
    </w:pPr>
    <w:rPr>
      <w:rFonts w:eastAsiaTheme="majorEastAsia" w:cs="Arial (Headings CS)"/>
      <w:color w:val="231F20"/>
      <w:kern w:val="0"/>
      <w14:ligatures w14:val="none"/>
    </w:rPr>
  </w:style>
  <w:style w:type="numbering" w:customStyle="1" w:styleId="NHSHeadings">
    <w:name w:val="NHS Headings"/>
    <w:basedOn w:val="NoList"/>
    <w:uiPriority w:val="99"/>
    <w:rsid w:val="00D4069F"/>
    <w:pPr>
      <w:numPr>
        <w:numId w:val="4"/>
      </w:numPr>
    </w:pPr>
  </w:style>
  <w:style w:type="paragraph" w:styleId="BodyText">
    <w:name w:val="Body Text"/>
    <w:basedOn w:val="Normal"/>
    <w:link w:val="BodyTextChar"/>
    <w:uiPriority w:val="99"/>
    <w:semiHidden/>
    <w:unhideWhenUsed/>
    <w:rsid w:val="00D4069F"/>
    <w:pPr>
      <w:spacing w:after="120"/>
    </w:pPr>
  </w:style>
  <w:style w:type="character" w:customStyle="1" w:styleId="BodyTextChar">
    <w:name w:val="Body Text Char"/>
    <w:basedOn w:val="DefaultParagraphFont"/>
    <w:link w:val="BodyText"/>
    <w:uiPriority w:val="99"/>
    <w:semiHidden/>
    <w:rsid w:val="00D4069F"/>
    <w:rPr>
      <w:rFonts w:ascii="Arial" w:hAnsi="Arial"/>
      <w:color w:val="425563" w:themeColor="accent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b87636-01f5-4537-9a33-d3431882b476">
      <Terms xmlns="http://schemas.microsoft.com/office/infopath/2007/PartnerControls"/>
    </lcf76f155ced4ddcb4097134ff3c332f>
    <TaxCatchAll xmlns="fa8cee94-015a-412f-b526-48d39802a0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E9968F6D4374E9F8CAD5ED0EA4E82" ma:contentTypeVersion="16" ma:contentTypeDescription="Create a new document." ma:contentTypeScope="" ma:versionID="a1c20bddd981561e43c9ad5fc97c2d72">
  <xsd:schema xmlns:xsd="http://www.w3.org/2001/XMLSchema" xmlns:xs="http://www.w3.org/2001/XMLSchema" xmlns:p="http://schemas.microsoft.com/office/2006/metadata/properties" xmlns:ns2="3eb87636-01f5-4537-9a33-d3431882b476" xmlns:ns3="fa8cee94-015a-412f-b526-48d39802a0fd" targetNamespace="http://schemas.microsoft.com/office/2006/metadata/properties" ma:root="true" ma:fieldsID="de3b9a0f36f7dc4f40bb87c2cda8656f" ns2:_="" ns3:_="">
    <xsd:import namespace="3eb87636-01f5-4537-9a33-d3431882b476"/>
    <xsd:import namespace="fa8cee94-015a-412f-b526-48d39802a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87636-01f5-4537-9a33-d3431882b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8cee94-015a-412f-b526-48d39802a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0b9c00-97fd-49fa-9399-bb2e8db29d46}" ma:internalName="TaxCatchAll" ma:showField="CatchAllData" ma:web="fa8cee94-015a-412f-b526-48d39802a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3eb87636-01f5-4537-9a33-d3431882b476"/>
    <ds:schemaRef ds:uri="fa8cee94-015a-412f-b526-48d39802a0fd"/>
  </ds:schemaRefs>
</ds:datastoreItem>
</file>

<file path=customXml/itemProps4.xml><?xml version="1.0" encoding="utf-8"?>
<ds:datastoreItem xmlns:ds="http://schemas.openxmlformats.org/officeDocument/2006/customXml" ds:itemID="{BC71189B-D2B6-49F1-A940-B05B791FA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87636-01f5-4537-9a33-d3431882b476"/>
    <ds:schemaRef ds:uri="fa8cee94-015a-412f-b526-48d39802a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Example Advanced Practice Business Case</Template>
  <TotalTime>2</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Short document template 1</vt:lpstr>
    </vt:vector>
  </TitlesOfParts>
  <Company>Health &amp; Social Care Information Centre</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Bobby Wilcox</dc:creator>
  <cp:keywords/>
  <cp:lastModifiedBy>CLARK, Elaine (PRIMARY CARE DONCASTER LIMITED)</cp:lastModifiedBy>
  <cp:revision>2</cp:revision>
  <cp:lastPrinted>2023-12-07T10:57:00Z</cp:lastPrinted>
  <dcterms:created xsi:type="dcterms:W3CDTF">2023-12-07T10:58:00Z</dcterms:created>
  <dcterms:modified xsi:type="dcterms:W3CDTF">2023-12-07T10:58:00Z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0x010100BDAE9968F6D4374E9F8CAD5ED0EA4E82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