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25FFE" w14:textId="63CC5FAA" w:rsidR="007F42B3" w:rsidRPr="00395314" w:rsidRDefault="007F42B3" w:rsidP="007F42B3">
      <w:pPr>
        <w:pStyle w:val="Heading3"/>
        <w:shd w:val="clear" w:color="auto" w:fill="00498F"/>
        <w:spacing w:before="0" w:beforeAutospacing="0" w:after="0" w:afterAutospacing="0" w:line="276" w:lineRule="auto"/>
        <w:rPr>
          <w:rFonts w:ascii="Calibri" w:eastAsia="Times New Roman" w:hAnsi="Calibri" w:cs="Calibri"/>
          <w:b w:val="0"/>
          <w:color w:val="FFFFFF"/>
          <w:sz w:val="22"/>
          <w:szCs w:val="22"/>
        </w:rPr>
        <w:sectPr w:rsidR="007F42B3" w:rsidRPr="00395314" w:rsidSect="00C065A7">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720" w:right="720" w:bottom="720" w:left="720" w:header="426" w:footer="1023" w:gutter="0"/>
          <w:cols w:space="708"/>
          <w:docGrid w:linePitch="360"/>
        </w:sectPr>
      </w:pPr>
      <w:r>
        <w:rPr>
          <w:rFonts w:ascii="Calibri" w:eastAsia="Times New Roman" w:hAnsi="Calibri" w:cs="Calibri"/>
          <w:color w:val="FFFFFF"/>
          <w:sz w:val="28"/>
          <w:szCs w:val="28"/>
        </w:rPr>
        <w:t xml:space="preserve">ONLINE </w:t>
      </w:r>
      <w:r w:rsidR="002611E1">
        <w:rPr>
          <w:rFonts w:ascii="Calibri" w:eastAsia="Times New Roman" w:hAnsi="Calibri" w:cs="Calibri"/>
          <w:color w:val="FFFFFF"/>
          <w:sz w:val="28"/>
          <w:szCs w:val="28"/>
        </w:rPr>
        <w:t xml:space="preserve">Core </w:t>
      </w:r>
      <w:r>
        <w:rPr>
          <w:rFonts w:ascii="Calibri" w:eastAsia="Times New Roman" w:hAnsi="Calibri" w:cs="Calibri"/>
          <w:color w:val="FFFFFF"/>
          <w:sz w:val="28"/>
          <w:szCs w:val="28"/>
        </w:rPr>
        <w:t>Workshops</w:t>
      </w:r>
      <w:r w:rsidR="00DA1BBE">
        <w:rPr>
          <w:rFonts w:ascii="Calibri" w:eastAsia="Times New Roman" w:hAnsi="Calibri" w:cs="Calibri"/>
          <w:color w:val="FFFFFF"/>
          <w:sz w:val="28"/>
          <w:szCs w:val="28"/>
        </w:rPr>
        <w:t xml:space="preserve"> and resources</w:t>
      </w:r>
      <w:r w:rsidR="00967FF2">
        <w:rPr>
          <w:rFonts w:ascii="Calibri" w:eastAsia="Times New Roman" w:hAnsi="Calibri" w:cs="Calibri"/>
          <w:color w:val="FFFFFF"/>
          <w:sz w:val="28"/>
          <w:szCs w:val="28"/>
        </w:rPr>
        <w:t>:</w:t>
      </w:r>
      <w:r w:rsidR="00EC4FCB">
        <w:rPr>
          <w:rFonts w:ascii="Calibri" w:eastAsia="Times New Roman" w:hAnsi="Calibri" w:cs="Calibri"/>
          <w:color w:val="FFFFFF"/>
          <w:sz w:val="28"/>
          <w:szCs w:val="28"/>
        </w:rPr>
        <w:t xml:space="preserve"> </w:t>
      </w:r>
      <w:r w:rsidR="008966BD">
        <w:rPr>
          <w:rFonts w:ascii="Calibri" w:eastAsia="Times New Roman" w:hAnsi="Calibri" w:cs="Calibri"/>
          <w:color w:val="FFFFFF"/>
          <w:sz w:val="28"/>
          <w:szCs w:val="28"/>
        </w:rPr>
        <w:t>April</w:t>
      </w:r>
      <w:r w:rsidR="00EC4FCB">
        <w:rPr>
          <w:rFonts w:ascii="Calibri" w:eastAsia="Times New Roman" w:hAnsi="Calibri" w:cs="Calibri"/>
          <w:color w:val="FFFFFF"/>
          <w:sz w:val="28"/>
          <w:szCs w:val="28"/>
        </w:rPr>
        <w:t xml:space="preserve"> 202</w:t>
      </w:r>
      <w:r w:rsidR="002611E1">
        <w:rPr>
          <w:rFonts w:ascii="Calibri" w:eastAsia="Times New Roman" w:hAnsi="Calibri" w:cs="Calibri"/>
          <w:color w:val="FFFFFF"/>
          <w:sz w:val="28"/>
          <w:szCs w:val="28"/>
        </w:rPr>
        <w:t>4</w:t>
      </w:r>
      <w:r w:rsidR="00EC4FCB">
        <w:rPr>
          <w:rFonts w:ascii="Calibri" w:eastAsia="Times New Roman" w:hAnsi="Calibri" w:cs="Calibri"/>
          <w:color w:val="FFFFFF"/>
          <w:sz w:val="28"/>
          <w:szCs w:val="28"/>
        </w:rPr>
        <w:t xml:space="preserve">- </w:t>
      </w:r>
      <w:r w:rsidR="00C7350C">
        <w:rPr>
          <w:rFonts w:ascii="Calibri" w:eastAsia="Times New Roman" w:hAnsi="Calibri" w:cs="Calibri"/>
          <w:color w:val="FFFFFF"/>
          <w:sz w:val="28"/>
          <w:szCs w:val="28"/>
        </w:rPr>
        <w:t>June</w:t>
      </w:r>
      <w:r w:rsidR="00EC4FCB">
        <w:rPr>
          <w:rFonts w:ascii="Calibri" w:eastAsia="Times New Roman" w:hAnsi="Calibri" w:cs="Calibri"/>
          <w:color w:val="FFFFFF"/>
          <w:sz w:val="28"/>
          <w:szCs w:val="28"/>
        </w:rPr>
        <w:t xml:space="preserve"> 2024</w:t>
      </w:r>
    </w:p>
    <w:p w14:paraId="2D226177" w14:textId="29F25D94" w:rsidR="00F5105B" w:rsidRDefault="00F5105B" w:rsidP="00F5105B">
      <w:pPr>
        <w:suppressAutoHyphens/>
        <w:autoSpaceDN w:val="0"/>
        <w:spacing w:before="150" w:after="150"/>
        <w:rPr>
          <w:rFonts w:asciiTheme="minorHAnsi" w:eastAsia="Calibri" w:hAnsiTheme="minorHAnsi" w:cstheme="minorHAnsi"/>
          <w:color w:val="000000"/>
          <w:sz w:val="22"/>
          <w:szCs w:val="22"/>
          <w:lang w:val="en-GB" w:eastAsia="en-GB"/>
        </w:rPr>
      </w:pPr>
      <w:r w:rsidRPr="00FB03B2">
        <w:rPr>
          <w:rFonts w:asciiTheme="minorHAnsi" w:eastAsia="Calibri" w:hAnsiTheme="minorHAnsi" w:cstheme="minorHAnsi"/>
          <w:b/>
          <w:bCs/>
          <w:color w:val="000000"/>
          <w:sz w:val="22"/>
          <w:szCs w:val="22"/>
          <w:lang w:val="en-GB" w:eastAsia="en-GB"/>
        </w:rPr>
        <w:t>Free of charge to all registered pharmacy professionals, including pharmacy technicians and trainee pharmacists.</w:t>
      </w:r>
      <w:r w:rsidRPr="00F5105B">
        <w:rPr>
          <w:rFonts w:asciiTheme="minorHAnsi" w:eastAsia="Calibri" w:hAnsiTheme="minorHAnsi" w:cstheme="minorHAnsi"/>
          <w:color w:val="000000"/>
          <w:sz w:val="22"/>
          <w:szCs w:val="22"/>
          <w:lang w:val="en-GB" w:eastAsia="en-GB"/>
        </w:rPr>
        <w:t xml:space="preserve"> </w:t>
      </w:r>
    </w:p>
    <w:p w14:paraId="7A63AEA6" w14:textId="20FCCFA3" w:rsidR="008B5D1A" w:rsidRPr="00F5105B" w:rsidRDefault="008B5D1A" w:rsidP="008B5D1A">
      <w:pPr>
        <w:suppressAutoHyphens/>
        <w:autoSpaceDN w:val="0"/>
        <w:spacing w:line="276" w:lineRule="auto"/>
        <w:rPr>
          <w:rFonts w:ascii="Calibri" w:hAnsi="Calibri" w:cs="Calibri"/>
          <w:b/>
          <w:bCs/>
          <w:color w:val="000000"/>
          <w:sz w:val="22"/>
          <w:szCs w:val="22"/>
          <w:lang w:val="en-GB" w:eastAsia="en-GB"/>
        </w:rPr>
      </w:pPr>
      <w:r w:rsidRPr="00F5105B">
        <w:rPr>
          <w:rFonts w:ascii="Calibri" w:hAnsi="Calibri" w:cs="Calibri"/>
          <w:b/>
          <w:bCs/>
          <w:sz w:val="22"/>
          <w:szCs w:val="22"/>
          <w:lang w:eastAsia="en-GB"/>
        </w:rPr>
        <w:t xml:space="preserve">The Mental Capacity Act and covert administration of medicines online workshop </w:t>
      </w:r>
      <w:r w:rsidRPr="00F5105B">
        <w:rPr>
          <w:rFonts w:ascii="Calibri" w:hAnsi="Calibri" w:cs="Calibri"/>
          <w:color w:val="000000"/>
          <w:sz w:val="22"/>
          <w:szCs w:val="22"/>
          <w:shd w:val="clear" w:color="auto" w:fill="FFFFFF"/>
          <w:lang w:val="en-GB" w:eastAsia="en-GB"/>
        </w:rPr>
        <w:t xml:space="preserve">Join an </w:t>
      </w:r>
      <w:r w:rsidRPr="003B6286">
        <w:rPr>
          <w:rFonts w:ascii="Calibri" w:hAnsi="Calibri" w:cs="Calibri"/>
          <w:b/>
          <w:bCs/>
          <w:color w:val="000000"/>
          <w:sz w:val="22"/>
          <w:szCs w:val="22"/>
          <w:shd w:val="clear" w:color="auto" w:fill="FFFFFF"/>
          <w:lang w:val="en-GB" w:eastAsia="en-GB"/>
        </w:rPr>
        <w:t>expert speaker</w:t>
      </w:r>
      <w:r w:rsidRPr="00F5105B">
        <w:rPr>
          <w:rFonts w:ascii="Calibri" w:hAnsi="Calibri" w:cs="Calibri"/>
          <w:color w:val="000000"/>
          <w:sz w:val="22"/>
          <w:szCs w:val="22"/>
          <w:shd w:val="clear" w:color="auto" w:fill="FFFFFF"/>
          <w:lang w:val="en-GB" w:eastAsia="en-GB"/>
        </w:rPr>
        <w:t xml:space="preserve"> to develop your knowledge and skills to help you manage and optimise care for patients who might lack mental capacity to make a specific decision relating to their medicines at a given point in time. </w:t>
      </w:r>
      <w:r w:rsidRPr="00F5105B">
        <w:rPr>
          <w:rFonts w:ascii="Calibri" w:hAnsi="Calibri" w:cs="Calibri"/>
          <w:sz w:val="22"/>
          <w:szCs w:val="22"/>
          <w:lang w:eastAsia="en-GB"/>
        </w:rPr>
        <w:t>Events facilitated by NE Yorkshire and Humber team,7-9.15pm:</w:t>
      </w:r>
    </w:p>
    <w:tbl>
      <w:tblPr>
        <w:tblStyle w:val="TableGrid1"/>
        <w:tblW w:w="0" w:type="auto"/>
        <w:tblLook w:val="04A0" w:firstRow="1" w:lastRow="0" w:firstColumn="1" w:lastColumn="0" w:noHBand="0" w:noVBand="1"/>
      </w:tblPr>
      <w:tblGrid>
        <w:gridCol w:w="1971"/>
        <w:gridCol w:w="2958"/>
        <w:gridCol w:w="5528"/>
      </w:tblGrid>
      <w:tr w:rsidR="00C7350C" w:rsidRPr="00F5105B" w14:paraId="759AD8BD" w14:textId="77777777" w:rsidTr="00BD3D12">
        <w:tc>
          <w:tcPr>
            <w:tcW w:w="1971" w:type="dxa"/>
          </w:tcPr>
          <w:p w14:paraId="318828A5" w14:textId="3AE6ACE7" w:rsidR="00C7350C" w:rsidRDefault="00C7350C" w:rsidP="00535EFB">
            <w:pPr>
              <w:suppressAutoHyphens/>
              <w:spacing w:line="276" w:lineRule="auto"/>
              <w:rPr>
                <w:rFonts w:cs="Calibri"/>
                <w:color w:val="000000"/>
                <w:sz w:val="22"/>
                <w:szCs w:val="22"/>
                <w:shd w:val="clear" w:color="auto" w:fill="FFFFFF"/>
                <w:lang w:val="en-GB" w:eastAsia="en-GB"/>
              </w:rPr>
            </w:pPr>
            <w:r>
              <w:rPr>
                <w:rFonts w:cs="Calibri"/>
                <w:color w:val="000000"/>
                <w:sz w:val="22"/>
                <w:szCs w:val="22"/>
                <w:shd w:val="clear" w:color="auto" w:fill="FFFFFF"/>
                <w:lang w:val="en-GB" w:eastAsia="en-GB"/>
              </w:rPr>
              <w:t>19</w:t>
            </w:r>
            <w:r w:rsidRPr="00C7350C">
              <w:rPr>
                <w:rFonts w:cs="Calibri"/>
                <w:color w:val="000000"/>
                <w:sz w:val="22"/>
                <w:szCs w:val="22"/>
                <w:shd w:val="clear" w:color="auto" w:fill="FFFFFF"/>
                <w:vertAlign w:val="superscript"/>
                <w:lang w:val="en-GB" w:eastAsia="en-GB"/>
              </w:rPr>
              <w:t>th</w:t>
            </w:r>
            <w:r>
              <w:rPr>
                <w:rFonts w:cs="Calibri"/>
                <w:color w:val="000000"/>
                <w:sz w:val="22"/>
                <w:szCs w:val="22"/>
                <w:shd w:val="clear" w:color="auto" w:fill="FFFFFF"/>
                <w:lang w:val="en-GB" w:eastAsia="en-GB"/>
              </w:rPr>
              <w:t xml:space="preserve"> June</w:t>
            </w:r>
          </w:p>
        </w:tc>
        <w:tc>
          <w:tcPr>
            <w:tcW w:w="2958" w:type="dxa"/>
          </w:tcPr>
          <w:p w14:paraId="4F8C0B72" w14:textId="40930A28" w:rsidR="00C7350C" w:rsidRDefault="00C7350C" w:rsidP="00535EFB">
            <w:pPr>
              <w:suppressAutoHyphens/>
              <w:spacing w:line="276" w:lineRule="auto"/>
              <w:rPr>
                <w:rFonts w:cs="Calibri"/>
                <w:color w:val="000000"/>
                <w:sz w:val="22"/>
                <w:szCs w:val="22"/>
                <w:shd w:val="clear" w:color="auto" w:fill="FFFFFF"/>
                <w:lang w:val="en-GB" w:eastAsia="en-GB"/>
              </w:rPr>
            </w:pPr>
            <w:r>
              <w:rPr>
                <w:rFonts w:cs="Calibri"/>
                <w:color w:val="000000"/>
                <w:sz w:val="22"/>
                <w:szCs w:val="22"/>
                <w:shd w:val="clear" w:color="auto" w:fill="FFFFFF"/>
                <w:lang w:val="en-GB" w:eastAsia="en-GB"/>
              </w:rPr>
              <w:t>Chris Bonell and Matt Auckland</w:t>
            </w:r>
          </w:p>
        </w:tc>
        <w:tc>
          <w:tcPr>
            <w:tcW w:w="5528" w:type="dxa"/>
          </w:tcPr>
          <w:p w14:paraId="4A9FF585" w14:textId="315CE7EB" w:rsidR="00C7350C" w:rsidRDefault="00EB5CC7" w:rsidP="005F0227">
            <w:pPr>
              <w:suppressAutoHyphens/>
              <w:spacing w:line="276" w:lineRule="auto"/>
            </w:pPr>
            <w:hyperlink r:id="rId17" w:history="1">
              <w:r w:rsidR="00877F4C" w:rsidRPr="00BF0980">
                <w:rPr>
                  <w:rStyle w:val="Hyperlink"/>
                </w:rPr>
                <w:t>https://www.cppe.ac.uk/store/checkout.asp?e=59403</w:t>
              </w:r>
            </w:hyperlink>
            <w:r w:rsidR="00877F4C">
              <w:t xml:space="preserve"> </w:t>
            </w:r>
          </w:p>
        </w:tc>
      </w:tr>
    </w:tbl>
    <w:p w14:paraId="6DF09781" w14:textId="0FA17EEF" w:rsidR="000F6B9A" w:rsidRDefault="000F6B9A" w:rsidP="000F6B9A">
      <w:pPr>
        <w:spacing w:before="100" w:beforeAutospacing="1" w:line="276" w:lineRule="auto"/>
        <w:rPr>
          <w:rFonts w:asciiTheme="minorHAnsi" w:hAnsiTheme="minorHAnsi" w:cstheme="minorHAnsi"/>
          <w:sz w:val="22"/>
          <w:szCs w:val="22"/>
          <w:lang w:eastAsia="en-GB"/>
        </w:rPr>
      </w:pPr>
      <w:r w:rsidRPr="00DB1077">
        <w:rPr>
          <w:rFonts w:ascii="Calibri" w:hAnsi="Calibri" w:cs="Calibri"/>
          <w:b/>
          <w:bCs/>
          <w:sz w:val="22"/>
          <w:szCs w:val="22"/>
          <w:lang w:val="en-GB" w:eastAsia="en-GB"/>
        </w:rPr>
        <w:t>Supporting people living with frailty</w:t>
      </w:r>
      <w:r>
        <w:rPr>
          <w:rFonts w:ascii="Calibri" w:hAnsi="Calibri" w:cs="Calibri"/>
          <w:b/>
          <w:bCs/>
          <w:sz w:val="22"/>
          <w:szCs w:val="22"/>
          <w:lang w:val="en-GB" w:eastAsia="en-GB"/>
        </w:rPr>
        <w:t xml:space="preserve"> online workshop</w:t>
      </w:r>
      <w:r w:rsidRPr="00DB1077">
        <w:rPr>
          <w:rFonts w:ascii="Calibri" w:hAnsi="Calibri" w:cs="Calibri"/>
          <w:sz w:val="22"/>
          <w:szCs w:val="22"/>
          <w:lang w:val="en-GB" w:eastAsia="en-GB"/>
        </w:rPr>
        <w:t xml:space="preserve"> </w:t>
      </w:r>
      <w:r>
        <w:rPr>
          <w:rFonts w:ascii="Calibri" w:hAnsi="Calibri" w:cs="Calibri"/>
          <w:sz w:val="22"/>
          <w:szCs w:val="22"/>
          <w:lang w:val="en-GB" w:eastAsia="en-GB"/>
        </w:rPr>
        <w:t xml:space="preserve">will help pharmacy professionals working in any setting </w:t>
      </w:r>
      <w:r w:rsidRPr="007449EB">
        <w:rPr>
          <w:rFonts w:asciiTheme="minorHAnsi" w:hAnsiTheme="minorHAnsi" w:cstheme="minorHAnsi"/>
          <w:color w:val="000000"/>
          <w:sz w:val="22"/>
          <w:szCs w:val="22"/>
          <w:lang w:val="en-GB" w:eastAsia="en-GB"/>
        </w:rPr>
        <w:t xml:space="preserve">recognise how </w:t>
      </w:r>
      <w:r>
        <w:rPr>
          <w:rFonts w:asciiTheme="minorHAnsi" w:hAnsiTheme="minorHAnsi" w:cstheme="minorHAnsi"/>
          <w:color w:val="000000"/>
          <w:sz w:val="22"/>
          <w:szCs w:val="22"/>
          <w:lang w:val="en-GB" w:eastAsia="en-GB"/>
        </w:rPr>
        <w:t>frailty</w:t>
      </w:r>
      <w:r w:rsidRPr="007449EB">
        <w:rPr>
          <w:rFonts w:asciiTheme="minorHAnsi" w:hAnsiTheme="minorHAnsi" w:cstheme="minorHAnsi"/>
          <w:color w:val="000000"/>
          <w:sz w:val="22"/>
          <w:szCs w:val="22"/>
          <w:lang w:val="en-GB" w:eastAsia="en-GB"/>
        </w:rPr>
        <w:t xml:space="preserve"> can have an impact on a person's health outcomes</w:t>
      </w:r>
      <w:r>
        <w:rPr>
          <w:rFonts w:asciiTheme="minorHAnsi" w:hAnsiTheme="minorHAnsi" w:cstheme="minorHAnsi"/>
          <w:color w:val="000000"/>
          <w:sz w:val="22"/>
          <w:szCs w:val="22"/>
          <w:lang w:val="en-GB" w:eastAsia="en-GB"/>
        </w:rPr>
        <w:t>, identify early interventions to delay deterioration,</w:t>
      </w:r>
      <w:r w:rsidRPr="00DB2E53">
        <w:rPr>
          <w:rFonts w:asciiTheme="minorHAnsi" w:hAnsiTheme="minorHAnsi" w:cstheme="minorHAnsi"/>
          <w:color w:val="000000"/>
          <w:sz w:val="22"/>
          <w:szCs w:val="22"/>
          <w:lang w:val="en-GB" w:eastAsia="en-GB"/>
        </w:rPr>
        <w:t xml:space="preserve"> </w:t>
      </w:r>
      <w:r w:rsidRPr="007449EB">
        <w:rPr>
          <w:rFonts w:asciiTheme="minorHAnsi" w:hAnsiTheme="minorHAnsi" w:cstheme="minorHAnsi"/>
          <w:color w:val="000000"/>
          <w:sz w:val="22"/>
          <w:szCs w:val="22"/>
          <w:lang w:val="en-GB" w:eastAsia="en-GB"/>
        </w:rPr>
        <w:t>use appropriate tools to assess a person’s medicines and frailty</w:t>
      </w:r>
      <w:r>
        <w:rPr>
          <w:rFonts w:asciiTheme="minorHAnsi" w:hAnsiTheme="minorHAnsi" w:cstheme="minorHAnsi"/>
          <w:color w:val="000000"/>
          <w:sz w:val="22"/>
          <w:szCs w:val="22"/>
          <w:lang w:val="en-GB" w:eastAsia="en-GB"/>
        </w:rPr>
        <w:t>, as well as starting conversations with a person or their carers about frailty and how they can be supported to achieve their goals.</w:t>
      </w:r>
      <w:r w:rsidRPr="000F3265">
        <w:rPr>
          <w:rFonts w:asciiTheme="minorHAnsi" w:hAnsiTheme="minorHAnsi" w:cstheme="minorHAnsi"/>
          <w:sz w:val="22"/>
          <w:szCs w:val="22"/>
          <w:lang w:eastAsia="en-GB"/>
        </w:rPr>
        <w:t xml:space="preserve"> </w:t>
      </w:r>
      <w:r w:rsidRPr="00F5105B">
        <w:rPr>
          <w:rFonts w:asciiTheme="minorHAnsi" w:hAnsiTheme="minorHAnsi" w:cstheme="minorHAnsi"/>
          <w:sz w:val="22"/>
          <w:szCs w:val="22"/>
          <w:lang w:eastAsia="en-GB"/>
        </w:rPr>
        <w:t>Events facilitated by NE Yorkshire and Humber team, 7-9pm</w:t>
      </w:r>
      <w:r>
        <w:rPr>
          <w:rFonts w:asciiTheme="minorHAnsi" w:hAnsiTheme="minorHAnsi" w:cstheme="minorHAnsi"/>
          <w:sz w:val="22"/>
          <w:szCs w:val="22"/>
          <w:lang w:eastAsia="en-GB"/>
        </w:rPr>
        <w:t>:</w:t>
      </w:r>
    </w:p>
    <w:tbl>
      <w:tblPr>
        <w:tblStyle w:val="TableGrid"/>
        <w:tblW w:w="10485" w:type="dxa"/>
        <w:tblLook w:val="04A0" w:firstRow="1" w:lastRow="0" w:firstColumn="1" w:lastColumn="0" w:noHBand="0" w:noVBand="1"/>
      </w:tblPr>
      <w:tblGrid>
        <w:gridCol w:w="1696"/>
        <w:gridCol w:w="3119"/>
        <w:gridCol w:w="5670"/>
      </w:tblGrid>
      <w:tr w:rsidR="00C7350C" w14:paraId="31388FFB" w14:textId="77777777" w:rsidTr="00703187">
        <w:tc>
          <w:tcPr>
            <w:tcW w:w="1696" w:type="dxa"/>
          </w:tcPr>
          <w:p w14:paraId="72C8274D" w14:textId="35BE6811" w:rsidR="00C7350C" w:rsidRDefault="00C7350C" w:rsidP="00703187">
            <w:pPr>
              <w:spacing w:before="100" w:beforeAutospacing="1" w:line="276" w:lineRule="auto"/>
              <w:rPr>
                <w:rFonts w:asciiTheme="minorHAnsi" w:hAnsiTheme="minorHAnsi" w:cstheme="minorHAnsi"/>
                <w:sz w:val="22"/>
                <w:szCs w:val="22"/>
                <w:lang w:val="en-GB" w:eastAsia="en-GB"/>
              </w:rPr>
            </w:pPr>
            <w:r>
              <w:rPr>
                <w:rFonts w:asciiTheme="minorHAnsi" w:hAnsiTheme="minorHAnsi" w:cstheme="minorHAnsi"/>
                <w:sz w:val="22"/>
                <w:szCs w:val="22"/>
                <w:lang w:val="en-GB" w:eastAsia="en-GB"/>
              </w:rPr>
              <w:t>5</w:t>
            </w:r>
            <w:r w:rsidRPr="00C7350C">
              <w:rPr>
                <w:rFonts w:asciiTheme="minorHAnsi" w:hAnsiTheme="minorHAnsi" w:cstheme="minorHAnsi"/>
                <w:sz w:val="22"/>
                <w:szCs w:val="22"/>
                <w:vertAlign w:val="superscript"/>
                <w:lang w:val="en-GB" w:eastAsia="en-GB"/>
              </w:rPr>
              <w:t>th</w:t>
            </w:r>
            <w:r>
              <w:rPr>
                <w:rFonts w:asciiTheme="minorHAnsi" w:hAnsiTheme="minorHAnsi" w:cstheme="minorHAnsi"/>
                <w:sz w:val="22"/>
                <w:szCs w:val="22"/>
                <w:lang w:val="en-GB" w:eastAsia="en-GB"/>
              </w:rPr>
              <w:t xml:space="preserve"> June</w:t>
            </w:r>
            <w:r w:rsidR="00DA1BBE">
              <w:rPr>
                <w:rFonts w:asciiTheme="minorHAnsi" w:hAnsiTheme="minorHAnsi" w:cstheme="minorHAnsi"/>
                <w:sz w:val="22"/>
                <w:szCs w:val="22"/>
                <w:lang w:val="en-GB" w:eastAsia="en-GB"/>
              </w:rPr>
              <w:t xml:space="preserve"> 2024</w:t>
            </w:r>
          </w:p>
        </w:tc>
        <w:tc>
          <w:tcPr>
            <w:tcW w:w="3119" w:type="dxa"/>
          </w:tcPr>
          <w:p w14:paraId="0398B122" w14:textId="5CE89018" w:rsidR="00C7350C" w:rsidRDefault="00C7350C" w:rsidP="00703187">
            <w:pPr>
              <w:spacing w:before="100" w:beforeAutospacing="1" w:line="276" w:lineRule="auto"/>
              <w:rPr>
                <w:rFonts w:asciiTheme="minorHAnsi" w:hAnsiTheme="minorHAnsi" w:cstheme="minorHAnsi"/>
                <w:sz w:val="22"/>
                <w:szCs w:val="22"/>
                <w:lang w:val="en-GB" w:eastAsia="en-GB"/>
              </w:rPr>
            </w:pPr>
            <w:r>
              <w:rPr>
                <w:rFonts w:asciiTheme="minorHAnsi" w:hAnsiTheme="minorHAnsi" w:cstheme="minorHAnsi"/>
                <w:sz w:val="22"/>
                <w:szCs w:val="22"/>
                <w:lang w:val="en-GB" w:eastAsia="en-GB"/>
              </w:rPr>
              <w:t>Oliver Fillingham</w:t>
            </w:r>
            <w:r w:rsidR="00877F4C">
              <w:rPr>
                <w:rFonts w:asciiTheme="minorHAnsi" w:hAnsiTheme="minorHAnsi" w:cstheme="minorHAnsi"/>
                <w:sz w:val="22"/>
                <w:szCs w:val="22"/>
                <w:lang w:val="en-GB" w:eastAsia="en-GB"/>
              </w:rPr>
              <w:t xml:space="preserve"> and Matt Auckland</w:t>
            </w:r>
          </w:p>
        </w:tc>
        <w:tc>
          <w:tcPr>
            <w:tcW w:w="5670" w:type="dxa"/>
          </w:tcPr>
          <w:p w14:paraId="13D01815" w14:textId="1E5603AA" w:rsidR="00C7350C" w:rsidRPr="00120D58" w:rsidRDefault="00EB5CC7" w:rsidP="00703187">
            <w:pPr>
              <w:spacing w:before="100" w:beforeAutospacing="1" w:line="276" w:lineRule="auto"/>
              <w:rPr>
                <w:rFonts w:asciiTheme="minorHAnsi" w:hAnsiTheme="minorHAnsi" w:cstheme="minorHAnsi"/>
                <w:sz w:val="22"/>
                <w:szCs w:val="22"/>
              </w:rPr>
            </w:pPr>
            <w:hyperlink r:id="rId18" w:history="1">
              <w:r w:rsidR="00DA1BBE" w:rsidRPr="00120D58">
                <w:rPr>
                  <w:rStyle w:val="Hyperlink"/>
                  <w:rFonts w:asciiTheme="minorHAnsi" w:hAnsiTheme="minorHAnsi" w:cstheme="minorHAnsi"/>
                  <w:sz w:val="22"/>
                  <w:szCs w:val="22"/>
                </w:rPr>
                <w:t>https://www.cppe.ac.uk/store/checkout.asp?e=59362</w:t>
              </w:r>
            </w:hyperlink>
            <w:r w:rsidR="00DA1BBE" w:rsidRPr="00120D58">
              <w:rPr>
                <w:rFonts w:asciiTheme="minorHAnsi" w:hAnsiTheme="minorHAnsi" w:cstheme="minorHAnsi"/>
                <w:sz w:val="22"/>
                <w:szCs w:val="22"/>
              </w:rPr>
              <w:t xml:space="preserve"> </w:t>
            </w:r>
          </w:p>
        </w:tc>
      </w:tr>
    </w:tbl>
    <w:p w14:paraId="544D5C1A" w14:textId="77777777" w:rsidR="005B5E77" w:rsidRDefault="005B5E77" w:rsidP="00633014">
      <w:pPr>
        <w:suppressAutoHyphens/>
        <w:autoSpaceDN w:val="0"/>
        <w:spacing w:before="150" w:after="150"/>
        <w:rPr>
          <w:rFonts w:asciiTheme="minorHAnsi" w:eastAsia="Calibri" w:hAnsiTheme="minorHAnsi" w:cstheme="minorHAnsi"/>
          <w:b/>
          <w:bCs/>
          <w:color w:val="000000"/>
          <w:sz w:val="22"/>
          <w:szCs w:val="22"/>
          <w:lang w:val="en-GB" w:eastAsia="en-GB"/>
        </w:rPr>
      </w:pPr>
    </w:p>
    <w:p w14:paraId="6AC130E8" w14:textId="36D33939" w:rsidR="006A58B1" w:rsidRDefault="002777DE" w:rsidP="001850CF">
      <w:pPr>
        <w:suppressAutoHyphens/>
        <w:autoSpaceDN w:val="0"/>
        <w:spacing w:before="150"/>
        <w:rPr>
          <w:rFonts w:asciiTheme="minorHAnsi" w:eastAsia="Calibri" w:hAnsiTheme="minorHAnsi" w:cstheme="minorHAnsi"/>
          <w:b/>
          <w:bCs/>
          <w:color w:val="000000"/>
          <w:sz w:val="22"/>
          <w:szCs w:val="22"/>
          <w:lang w:val="en-GB" w:eastAsia="en-GB"/>
        </w:rPr>
      </w:pPr>
      <w:r w:rsidRPr="002777DE">
        <w:rPr>
          <w:rFonts w:asciiTheme="minorHAnsi" w:eastAsia="Calibri" w:hAnsiTheme="minorHAnsi" w:cstheme="minorHAnsi"/>
          <w:b/>
          <w:bCs/>
          <w:color w:val="000000"/>
          <w:sz w:val="22"/>
          <w:szCs w:val="22"/>
          <w:lang w:val="en-GB" w:eastAsia="en-GB"/>
        </w:rPr>
        <w:t>Supporting people living with dementia</w:t>
      </w:r>
    </w:p>
    <w:p w14:paraId="16B236A6" w14:textId="0709C9DF" w:rsidR="002777DE" w:rsidRDefault="002777DE" w:rsidP="00633014">
      <w:pPr>
        <w:suppressAutoHyphens/>
        <w:autoSpaceDN w:val="0"/>
        <w:spacing w:before="150" w:after="150"/>
        <w:rPr>
          <w:rFonts w:asciiTheme="minorHAnsi" w:eastAsia="Calibri" w:hAnsiTheme="minorHAnsi" w:cstheme="minorHAnsi"/>
          <w:color w:val="000000"/>
          <w:sz w:val="22"/>
          <w:szCs w:val="22"/>
          <w:lang w:val="en-GB" w:eastAsia="en-GB"/>
        </w:rPr>
      </w:pPr>
      <w:r>
        <w:rPr>
          <w:rFonts w:asciiTheme="minorHAnsi" w:eastAsia="Calibri" w:hAnsiTheme="minorHAnsi" w:cstheme="minorHAnsi"/>
          <w:color w:val="000000"/>
          <w:sz w:val="22"/>
          <w:szCs w:val="22"/>
          <w:lang w:val="en-GB" w:eastAsia="en-GB"/>
        </w:rPr>
        <w:t xml:space="preserve">Recognise the signs and symptoms of cognitive dysfunction and develop your ability to manage and optimise care for people living with dementia. </w:t>
      </w:r>
    </w:p>
    <w:tbl>
      <w:tblPr>
        <w:tblStyle w:val="TableGrid"/>
        <w:tblW w:w="0" w:type="auto"/>
        <w:tblLook w:val="04A0" w:firstRow="1" w:lastRow="0" w:firstColumn="1" w:lastColumn="0" w:noHBand="0" w:noVBand="1"/>
      </w:tblPr>
      <w:tblGrid>
        <w:gridCol w:w="1696"/>
        <w:gridCol w:w="3119"/>
        <w:gridCol w:w="5642"/>
      </w:tblGrid>
      <w:tr w:rsidR="002777DE" w14:paraId="1764DDFA" w14:textId="77777777" w:rsidTr="002777DE">
        <w:tc>
          <w:tcPr>
            <w:tcW w:w="1696" w:type="dxa"/>
          </w:tcPr>
          <w:p w14:paraId="7F755EF9" w14:textId="34798C71" w:rsidR="002777DE" w:rsidRDefault="002777DE" w:rsidP="00633014">
            <w:pPr>
              <w:suppressAutoHyphens/>
              <w:autoSpaceDN w:val="0"/>
              <w:spacing w:before="150" w:after="150"/>
              <w:rPr>
                <w:rFonts w:asciiTheme="minorHAnsi" w:eastAsia="Calibri" w:hAnsiTheme="minorHAnsi" w:cstheme="minorHAnsi"/>
                <w:color w:val="000000"/>
                <w:sz w:val="22"/>
                <w:szCs w:val="22"/>
                <w:lang w:val="en-GB" w:eastAsia="en-GB"/>
              </w:rPr>
            </w:pPr>
            <w:r>
              <w:rPr>
                <w:rFonts w:asciiTheme="minorHAnsi" w:eastAsia="Calibri" w:hAnsiTheme="minorHAnsi" w:cstheme="minorHAnsi"/>
                <w:color w:val="000000"/>
                <w:sz w:val="22"/>
                <w:szCs w:val="22"/>
                <w:lang w:val="en-GB" w:eastAsia="en-GB"/>
              </w:rPr>
              <w:t>1</w:t>
            </w:r>
            <w:r w:rsidRPr="002777DE">
              <w:rPr>
                <w:rFonts w:asciiTheme="minorHAnsi" w:eastAsia="Calibri" w:hAnsiTheme="minorHAnsi" w:cstheme="minorHAnsi"/>
                <w:color w:val="000000"/>
                <w:sz w:val="22"/>
                <w:szCs w:val="22"/>
                <w:vertAlign w:val="superscript"/>
                <w:lang w:val="en-GB" w:eastAsia="en-GB"/>
              </w:rPr>
              <w:t>st</w:t>
            </w:r>
            <w:r>
              <w:rPr>
                <w:rFonts w:asciiTheme="minorHAnsi" w:eastAsia="Calibri" w:hAnsiTheme="minorHAnsi" w:cstheme="minorHAnsi"/>
                <w:color w:val="000000"/>
                <w:sz w:val="22"/>
                <w:szCs w:val="22"/>
                <w:lang w:val="en-GB" w:eastAsia="en-GB"/>
              </w:rPr>
              <w:t xml:space="preserve"> May 2024</w:t>
            </w:r>
          </w:p>
        </w:tc>
        <w:tc>
          <w:tcPr>
            <w:tcW w:w="3119" w:type="dxa"/>
          </w:tcPr>
          <w:p w14:paraId="54C970DA" w14:textId="645C3D0E" w:rsidR="002777DE" w:rsidRDefault="002777DE" w:rsidP="00633014">
            <w:pPr>
              <w:suppressAutoHyphens/>
              <w:autoSpaceDN w:val="0"/>
              <w:spacing w:before="150" w:after="150"/>
              <w:rPr>
                <w:rFonts w:asciiTheme="minorHAnsi" w:eastAsia="Calibri" w:hAnsiTheme="minorHAnsi" w:cstheme="minorHAnsi"/>
                <w:color w:val="000000"/>
                <w:sz w:val="22"/>
                <w:szCs w:val="22"/>
                <w:lang w:val="en-GB" w:eastAsia="en-GB"/>
              </w:rPr>
            </w:pPr>
            <w:r>
              <w:rPr>
                <w:rFonts w:asciiTheme="minorHAnsi" w:eastAsia="Calibri" w:hAnsiTheme="minorHAnsi" w:cstheme="minorHAnsi"/>
                <w:color w:val="000000"/>
                <w:sz w:val="22"/>
                <w:szCs w:val="22"/>
                <w:lang w:val="en-GB" w:eastAsia="en-GB"/>
              </w:rPr>
              <w:t>Victoria Walker and Karen Stone</w:t>
            </w:r>
          </w:p>
        </w:tc>
        <w:tc>
          <w:tcPr>
            <w:tcW w:w="5642" w:type="dxa"/>
          </w:tcPr>
          <w:p w14:paraId="4EFB3D20" w14:textId="5ADEAFAB" w:rsidR="002777DE" w:rsidRDefault="00EB5CC7" w:rsidP="00633014">
            <w:pPr>
              <w:suppressAutoHyphens/>
              <w:autoSpaceDN w:val="0"/>
              <w:spacing w:before="150" w:after="150"/>
              <w:rPr>
                <w:rFonts w:asciiTheme="minorHAnsi" w:eastAsia="Calibri" w:hAnsiTheme="minorHAnsi" w:cstheme="minorHAnsi"/>
                <w:color w:val="000000"/>
                <w:sz w:val="22"/>
                <w:szCs w:val="22"/>
                <w:lang w:val="en-GB" w:eastAsia="en-GB"/>
              </w:rPr>
            </w:pPr>
            <w:hyperlink r:id="rId19" w:history="1">
              <w:r w:rsidR="002777DE" w:rsidRPr="00BF0980">
                <w:rPr>
                  <w:rStyle w:val="Hyperlink"/>
                  <w:rFonts w:asciiTheme="minorHAnsi" w:eastAsia="Calibri" w:hAnsiTheme="minorHAnsi" w:cstheme="minorHAnsi"/>
                  <w:sz w:val="22"/>
                  <w:szCs w:val="22"/>
                  <w:lang w:val="en-GB" w:eastAsia="en-GB"/>
                </w:rPr>
                <w:t>https://www.cppe.ac.uk/store/checkout.asp?e=59431</w:t>
              </w:r>
            </w:hyperlink>
            <w:r w:rsidR="002777DE">
              <w:rPr>
                <w:rFonts w:asciiTheme="minorHAnsi" w:eastAsia="Calibri" w:hAnsiTheme="minorHAnsi" w:cstheme="minorHAnsi"/>
                <w:color w:val="000000"/>
                <w:sz w:val="22"/>
                <w:szCs w:val="22"/>
                <w:lang w:val="en-GB" w:eastAsia="en-GB"/>
              </w:rPr>
              <w:t xml:space="preserve"> </w:t>
            </w:r>
          </w:p>
        </w:tc>
      </w:tr>
      <w:tr w:rsidR="002777DE" w14:paraId="7C332DE9" w14:textId="77777777" w:rsidTr="002777DE">
        <w:tc>
          <w:tcPr>
            <w:tcW w:w="1696" w:type="dxa"/>
          </w:tcPr>
          <w:p w14:paraId="1CDED295" w14:textId="5B7565DD" w:rsidR="002777DE" w:rsidRDefault="002777DE" w:rsidP="00633014">
            <w:pPr>
              <w:suppressAutoHyphens/>
              <w:autoSpaceDN w:val="0"/>
              <w:spacing w:before="150" w:after="150"/>
              <w:rPr>
                <w:rFonts w:asciiTheme="minorHAnsi" w:eastAsia="Calibri" w:hAnsiTheme="minorHAnsi" w:cstheme="minorHAnsi"/>
                <w:color w:val="000000"/>
                <w:sz w:val="22"/>
                <w:szCs w:val="22"/>
                <w:lang w:val="en-GB" w:eastAsia="en-GB"/>
              </w:rPr>
            </w:pPr>
            <w:r>
              <w:rPr>
                <w:rFonts w:asciiTheme="minorHAnsi" w:eastAsia="Calibri" w:hAnsiTheme="minorHAnsi" w:cstheme="minorHAnsi"/>
                <w:color w:val="000000"/>
                <w:sz w:val="22"/>
                <w:szCs w:val="22"/>
                <w:lang w:val="en-GB" w:eastAsia="en-GB"/>
              </w:rPr>
              <w:t>12</w:t>
            </w:r>
            <w:r w:rsidRPr="002777DE">
              <w:rPr>
                <w:rFonts w:asciiTheme="minorHAnsi" w:eastAsia="Calibri" w:hAnsiTheme="minorHAnsi" w:cstheme="minorHAnsi"/>
                <w:color w:val="000000"/>
                <w:sz w:val="22"/>
                <w:szCs w:val="22"/>
                <w:vertAlign w:val="superscript"/>
                <w:lang w:val="en-GB" w:eastAsia="en-GB"/>
              </w:rPr>
              <w:t>th</w:t>
            </w:r>
            <w:r>
              <w:rPr>
                <w:rFonts w:asciiTheme="minorHAnsi" w:eastAsia="Calibri" w:hAnsiTheme="minorHAnsi" w:cstheme="minorHAnsi"/>
                <w:color w:val="000000"/>
                <w:sz w:val="22"/>
                <w:szCs w:val="22"/>
                <w:lang w:val="en-GB" w:eastAsia="en-GB"/>
              </w:rPr>
              <w:t xml:space="preserve"> June 2024</w:t>
            </w:r>
          </w:p>
        </w:tc>
        <w:tc>
          <w:tcPr>
            <w:tcW w:w="3119" w:type="dxa"/>
          </w:tcPr>
          <w:p w14:paraId="2B41695C" w14:textId="6D9C0113" w:rsidR="002777DE" w:rsidRDefault="002777DE" w:rsidP="00633014">
            <w:pPr>
              <w:suppressAutoHyphens/>
              <w:autoSpaceDN w:val="0"/>
              <w:spacing w:before="150" w:after="150"/>
              <w:rPr>
                <w:rFonts w:asciiTheme="minorHAnsi" w:eastAsia="Calibri" w:hAnsiTheme="minorHAnsi" w:cstheme="minorHAnsi"/>
                <w:color w:val="000000"/>
                <w:sz w:val="22"/>
                <w:szCs w:val="22"/>
                <w:lang w:val="en-GB" w:eastAsia="en-GB"/>
              </w:rPr>
            </w:pPr>
            <w:r>
              <w:rPr>
                <w:rFonts w:asciiTheme="minorHAnsi" w:eastAsia="Calibri" w:hAnsiTheme="minorHAnsi" w:cstheme="minorHAnsi"/>
                <w:color w:val="000000"/>
                <w:sz w:val="22"/>
                <w:szCs w:val="22"/>
                <w:lang w:val="en-GB" w:eastAsia="en-GB"/>
              </w:rPr>
              <w:t>Katie Denby and Amy Lake</w:t>
            </w:r>
          </w:p>
        </w:tc>
        <w:tc>
          <w:tcPr>
            <w:tcW w:w="5642" w:type="dxa"/>
          </w:tcPr>
          <w:p w14:paraId="0773AFFD" w14:textId="15B71E78" w:rsidR="002777DE" w:rsidRDefault="00EB5CC7" w:rsidP="00633014">
            <w:pPr>
              <w:suppressAutoHyphens/>
              <w:autoSpaceDN w:val="0"/>
              <w:spacing w:before="150" w:after="150"/>
              <w:rPr>
                <w:rFonts w:asciiTheme="minorHAnsi" w:eastAsia="Calibri" w:hAnsiTheme="minorHAnsi" w:cstheme="minorHAnsi"/>
                <w:color w:val="000000"/>
                <w:sz w:val="22"/>
                <w:szCs w:val="22"/>
                <w:lang w:val="en-GB" w:eastAsia="en-GB"/>
              </w:rPr>
            </w:pPr>
            <w:hyperlink r:id="rId20" w:history="1">
              <w:r w:rsidR="002777DE" w:rsidRPr="00BF0980">
                <w:rPr>
                  <w:rStyle w:val="Hyperlink"/>
                  <w:rFonts w:asciiTheme="minorHAnsi" w:eastAsia="Calibri" w:hAnsiTheme="minorHAnsi" w:cstheme="minorHAnsi"/>
                  <w:sz w:val="22"/>
                  <w:szCs w:val="22"/>
                  <w:lang w:val="en-GB" w:eastAsia="en-GB"/>
                </w:rPr>
                <w:t>https://www.cppe.ac.uk/store/checkout?e=59473</w:t>
              </w:r>
            </w:hyperlink>
            <w:r w:rsidR="002777DE">
              <w:rPr>
                <w:rFonts w:asciiTheme="minorHAnsi" w:eastAsia="Calibri" w:hAnsiTheme="minorHAnsi" w:cstheme="minorHAnsi"/>
                <w:color w:val="000000"/>
                <w:sz w:val="22"/>
                <w:szCs w:val="22"/>
                <w:lang w:val="en-GB" w:eastAsia="en-GB"/>
              </w:rPr>
              <w:t xml:space="preserve"> </w:t>
            </w:r>
          </w:p>
        </w:tc>
      </w:tr>
    </w:tbl>
    <w:p w14:paraId="60BB61BD" w14:textId="77777777" w:rsidR="005B5E77" w:rsidRDefault="005B5E77" w:rsidP="00633014">
      <w:pPr>
        <w:suppressAutoHyphens/>
        <w:autoSpaceDN w:val="0"/>
        <w:spacing w:before="150" w:after="150"/>
        <w:rPr>
          <w:rFonts w:asciiTheme="minorHAnsi" w:eastAsia="Calibri" w:hAnsiTheme="minorHAnsi" w:cstheme="minorHAnsi"/>
          <w:b/>
          <w:bCs/>
          <w:color w:val="000000"/>
          <w:sz w:val="22"/>
          <w:szCs w:val="22"/>
          <w:lang w:val="en-GB" w:eastAsia="en-GB"/>
        </w:rPr>
      </w:pPr>
    </w:p>
    <w:p w14:paraId="5B167B8C" w14:textId="20365DDB" w:rsidR="00633014" w:rsidRPr="000F05FA" w:rsidRDefault="00633014" w:rsidP="001850CF">
      <w:pPr>
        <w:suppressAutoHyphens/>
        <w:autoSpaceDN w:val="0"/>
        <w:spacing w:before="150"/>
        <w:rPr>
          <w:rFonts w:asciiTheme="minorHAnsi" w:eastAsia="Calibri" w:hAnsiTheme="minorHAnsi" w:cstheme="minorHAnsi"/>
          <w:b/>
          <w:bCs/>
          <w:color w:val="000000"/>
          <w:sz w:val="22"/>
          <w:szCs w:val="22"/>
          <w:lang w:val="en-GB" w:eastAsia="en-GB"/>
        </w:rPr>
      </w:pPr>
      <w:r w:rsidRPr="000F05FA">
        <w:rPr>
          <w:rFonts w:asciiTheme="minorHAnsi" w:eastAsia="Calibri" w:hAnsiTheme="minorHAnsi" w:cstheme="minorHAnsi"/>
          <w:b/>
          <w:bCs/>
          <w:color w:val="000000"/>
          <w:sz w:val="22"/>
          <w:szCs w:val="22"/>
          <w:lang w:val="en-GB" w:eastAsia="en-GB"/>
        </w:rPr>
        <w:t>Atrial Fibrillation online workshop</w:t>
      </w:r>
    </w:p>
    <w:p w14:paraId="088E9443" w14:textId="77777777" w:rsidR="00633014" w:rsidRPr="00917C0E" w:rsidRDefault="00633014" w:rsidP="00633014">
      <w:pPr>
        <w:suppressAutoHyphens/>
        <w:autoSpaceDN w:val="0"/>
        <w:spacing w:before="150" w:after="150"/>
        <w:rPr>
          <w:rFonts w:asciiTheme="minorHAnsi" w:eastAsia="Calibri" w:hAnsiTheme="minorHAnsi" w:cstheme="minorHAnsi"/>
          <w:color w:val="000000"/>
          <w:sz w:val="22"/>
          <w:szCs w:val="22"/>
          <w:lang w:val="en-GB" w:eastAsia="en-GB"/>
        </w:rPr>
      </w:pPr>
      <w:r w:rsidRPr="00917C0E">
        <w:rPr>
          <w:rFonts w:asciiTheme="minorHAnsi" w:eastAsia="Calibri" w:hAnsiTheme="minorHAnsi" w:cstheme="minorHAnsi"/>
          <w:color w:val="000000"/>
          <w:sz w:val="22"/>
          <w:szCs w:val="22"/>
          <w:lang w:val="en-GB" w:eastAsia="en-GB"/>
        </w:rPr>
        <w:t>This learning programme will help you to identify people with AF and raise awareness about the condition. Using a shared decision-making approach and applying NICE clinical guidelines the programme will enable you to optimise medication and support people living with AF to make lifestyle changes to reduce modifiable risk factors and prevent further complications associated with the condition.</w:t>
      </w:r>
      <w:r w:rsidRPr="00FA10B4">
        <w:t xml:space="preserve"> </w:t>
      </w:r>
    </w:p>
    <w:tbl>
      <w:tblPr>
        <w:tblStyle w:val="TableGrid"/>
        <w:tblW w:w="10485" w:type="dxa"/>
        <w:tblLook w:val="04A0" w:firstRow="1" w:lastRow="0" w:firstColumn="1" w:lastColumn="0" w:noHBand="0" w:noVBand="1"/>
      </w:tblPr>
      <w:tblGrid>
        <w:gridCol w:w="1555"/>
        <w:gridCol w:w="3260"/>
        <w:gridCol w:w="5670"/>
      </w:tblGrid>
      <w:tr w:rsidR="00633014" w:rsidRPr="000C3FA4" w14:paraId="68F5180A" w14:textId="77777777" w:rsidTr="00DA1BBE">
        <w:tc>
          <w:tcPr>
            <w:tcW w:w="1555" w:type="dxa"/>
          </w:tcPr>
          <w:p w14:paraId="60DA7F1E" w14:textId="1DCEFCE9" w:rsidR="00633014" w:rsidRPr="006D00DA" w:rsidRDefault="00DA1BBE" w:rsidP="00B51593">
            <w:pPr>
              <w:suppressAutoHyphens/>
              <w:autoSpaceDN w:val="0"/>
              <w:spacing w:line="276" w:lineRule="auto"/>
              <w:rPr>
                <w:rFonts w:ascii="Calibri" w:hAnsi="Calibri" w:cs="Calibri"/>
                <w:sz w:val="22"/>
                <w:szCs w:val="22"/>
                <w:lang w:eastAsia="en-GB"/>
              </w:rPr>
            </w:pPr>
            <w:r>
              <w:rPr>
                <w:rFonts w:ascii="Calibri" w:hAnsi="Calibri" w:cs="Calibri"/>
                <w:sz w:val="22"/>
                <w:szCs w:val="22"/>
                <w:lang w:eastAsia="en-GB"/>
              </w:rPr>
              <w:t>16</w:t>
            </w:r>
            <w:r w:rsidRPr="00DA1BBE">
              <w:rPr>
                <w:rFonts w:ascii="Calibri" w:hAnsi="Calibri" w:cs="Calibri"/>
                <w:sz w:val="22"/>
                <w:szCs w:val="22"/>
                <w:vertAlign w:val="superscript"/>
                <w:lang w:eastAsia="en-GB"/>
              </w:rPr>
              <w:t>th</w:t>
            </w:r>
            <w:r>
              <w:rPr>
                <w:rFonts w:ascii="Calibri" w:hAnsi="Calibri" w:cs="Calibri"/>
                <w:sz w:val="22"/>
                <w:szCs w:val="22"/>
                <w:lang w:eastAsia="en-GB"/>
              </w:rPr>
              <w:t xml:space="preserve"> May 2024</w:t>
            </w:r>
          </w:p>
        </w:tc>
        <w:tc>
          <w:tcPr>
            <w:tcW w:w="3260" w:type="dxa"/>
          </w:tcPr>
          <w:p w14:paraId="394B8541" w14:textId="75151968" w:rsidR="00633014" w:rsidRPr="006D00DA" w:rsidRDefault="00DA1BBE" w:rsidP="00B51593">
            <w:pPr>
              <w:suppressAutoHyphens/>
              <w:autoSpaceDN w:val="0"/>
              <w:spacing w:line="276" w:lineRule="auto"/>
              <w:rPr>
                <w:rFonts w:ascii="Calibri" w:hAnsi="Calibri" w:cs="Calibri"/>
                <w:sz w:val="22"/>
                <w:szCs w:val="22"/>
                <w:lang w:eastAsia="en-GB"/>
              </w:rPr>
            </w:pPr>
            <w:r>
              <w:rPr>
                <w:rFonts w:ascii="Calibri" w:hAnsi="Calibri" w:cs="Calibri"/>
                <w:sz w:val="22"/>
                <w:szCs w:val="22"/>
                <w:lang w:eastAsia="en-GB"/>
              </w:rPr>
              <w:t>Karen Stone and Kristeen Turner</w:t>
            </w:r>
          </w:p>
        </w:tc>
        <w:tc>
          <w:tcPr>
            <w:tcW w:w="5670" w:type="dxa"/>
          </w:tcPr>
          <w:p w14:paraId="4464C562" w14:textId="2EEF5E44" w:rsidR="00633014" w:rsidRPr="000C3FA4" w:rsidRDefault="00EB5CC7" w:rsidP="00B51593">
            <w:pPr>
              <w:suppressAutoHyphens/>
              <w:autoSpaceDN w:val="0"/>
              <w:spacing w:line="276" w:lineRule="auto"/>
              <w:rPr>
                <w:rFonts w:asciiTheme="minorHAnsi" w:hAnsiTheme="minorHAnsi" w:cstheme="minorHAnsi"/>
                <w:sz w:val="22"/>
                <w:szCs w:val="22"/>
                <w:lang w:eastAsia="en-GB"/>
              </w:rPr>
            </w:pPr>
            <w:hyperlink r:id="rId21" w:history="1">
              <w:r w:rsidR="00DA1BBE" w:rsidRPr="00BF0980">
                <w:rPr>
                  <w:rStyle w:val="Hyperlink"/>
                  <w:rFonts w:asciiTheme="minorHAnsi" w:hAnsiTheme="minorHAnsi" w:cstheme="minorHAnsi"/>
                  <w:sz w:val="22"/>
                  <w:szCs w:val="22"/>
                  <w:lang w:eastAsia="en-GB"/>
                </w:rPr>
                <w:t>https://www.cppe.ac.uk/store/checkout.asp?e=59454</w:t>
              </w:r>
            </w:hyperlink>
            <w:r w:rsidR="00DA1BBE">
              <w:rPr>
                <w:rFonts w:asciiTheme="minorHAnsi" w:hAnsiTheme="minorHAnsi" w:cstheme="minorHAnsi"/>
                <w:sz w:val="22"/>
                <w:szCs w:val="22"/>
                <w:lang w:eastAsia="en-GB"/>
              </w:rPr>
              <w:t xml:space="preserve"> </w:t>
            </w:r>
          </w:p>
        </w:tc>
      </w:tr>
      <w:tr w:rsidR="00BD3D12" w:rsidRPr="000C3FA4" w14:paraId="4B7979AE" w14:textId="77777777" w:rsidTr="00DA1BBE">
        <w:tc>
          <w:tcPr>
            <w:tcW w:w="1555" w:type="dxa"/>
          </w:tcPr>
          <w:p w14:paraId="3C4AE6B8" w14:textId="668AA20B" w:rsidR="00BD3D12" w:rsidRDefault="00BD3D12" w:rsidP="00B51593">
            <w:pPr>
              <w:suppressAutoHyphens/>
              <w:autoSpaceDN w:val="0"/>
              <w:spacing w:line="276" w:lineRule="auto"/>
              <w:rPr>
                <w:rFonts w:ascii="Calibri" w:hAnsi="Calibri" w:cs="Calibri"/>
                <w:sz w:val="22"/>
                <w:szCs w:val="22"/>
                <w:lang w:eastAsia="en-GB"/>
              </w:rPr>
            </w:pPr>
            <w:r>
              <w:rPr>
                <w:rFonts w:ascii="Calibri" w:hAnsi="Calibri" w:cs="Calibri"/>
                <w:sz w:val="22"/>
                <w:szCs w:val="22"/>
                <w:lang w:eastAsia="en-GB"/>
              </w:rPr>
              <w:t>25</w:t>
            </w:r>
            <w:r w:rsidRPr="00BD3D12">
              <w:rPr>
                <w:rFonts w:ascii="Calibri" w:hAnsi="Calibri" w:cs="Calibri"/>
                <w:sz w:val="22"/>
                <w:szCs w:val="22"/>
                <w:vertAlign w:val="superscript"/>
                <w:lang w:eastAsia="en-GB"/>
              </w:rPr>
              <w:t>th</w:t>
            </w:r>
            <w:r>
              <w:rPr>
                <w:rFonts w:ascii="Calibri" w:hAnsi="Calibri" w:cs="Calibri"/>
                <w:sz w:val="22"/>
                <w:szCs w:val="22"/>
                <w:lang w:eastAsia="en-GB"/>
              </w:rPr>
              <w:t xml:space="preserve"> June 2024</w:t>
            </w:r>
          </w:p>
        </w:tc>
        <w:tc>
          <w:tcPr>
            <w:tcW w:w="3260" w:type="dxa"/>
          </w:tcPr>
          <w:p w14:paraId="2081F909" w14:textId="5DCBD217" w:rsidR="00BD3D12" w:rsidRDefault="00BD3D12" w:rsidP="00B51593">
            <w:pPr>
              <w:suppressAutoHyphens/>
              <w:autoSpaceDN w:val="0"/>
              <w:spacing w:line="276" w:lineRule="auto"/>
              <w:rPr>
                <w:rFonts w:ascii="Calibri" w:hAnsi="Calibri" w:cs="Calibri"/>
                <w:sz w:val="22"/>
                <w:szCs w:val="22"/>
                <w:lang w:eastAsia="en-GB"/>
              </w:rPr>
            </w:pPr>
            <w:r>
              <w:rPr>
                <w:rFonts w:ascii="Calibri" w:hAnsi="Calibri" w:cs="Calibri"/>
                <w:sz w:val="22"/>
                <w:szCs w:val="22"/>
                <w:lang w:eastAsia="en-GB"/>
              </w:rPr>
              <w:t>Jenny Graham and Kristeen Turner</w:t>
            </w:r>
          </w:p>
        </w:tc>
        <w:tc>
          <w:tcPr>
            <w:tcW w:w="5670" w:type="dxa"/>
          </w:tcPr>
          <w:p w14:paraId="353BA018" w14:textId="32A6521F" w:rsidR="00BD3D12" w:rsidRDefault="00EB5CC7" w:rsidP="00B51593">
            <w:pPr>
              <w:suppressAutoHyphens/>
              <w:autoSpaceDN w:val="0"/>
              <w:spacing w:line="276" w:lineRule="auto"/>
            </w:pPr>
            <w:hyperlink r:id="rId22" w:history="1">
              <w:r w:rsidR="00BD3D12" w:rsidRPr="008750B0">
                <w:rPr>
                  <w:rStyle w:val="Hyperlink"/>
                </w:rPr>
                <w:t>https://www.cppe.ac.uk/store/checkout.asp?e=59366</w:t>
              </w:r>
            </w:hyperlink>
            <w:r w:rsidR="00BD3D12">
              <w:t xml:space="preserve"> </w:t>
            </w:r>
          </w:p>
        </w:tc>
      </w:tr>
    </w:tbl>
    <w:p w14:paraId="357F49C1" w14:textId="77777777" w:rsidR="00633014" w:rsidRDefault="00633014" w:rsidP="000F6B9A">
      <w:pPr>
        <w:spacing w:line="276" w:lineRule="auto"/>
        <w:rPr>
          <w:rFonts w:ascii="Calibri" w:hAnsi="Calibri" w:cs="Calibri"/>
          <w:b/>
          <w:bCs/>
          <w:sz w:val="22"/>
          <w:szCs w:val="22"/>
          <w:lang w:eastAsia="en-GB"/>
        </w:rPr>
      </w:pPr>
    </w:p>
    <w:p w14:paraId="4981D6FE" w14:textId="77777777" w:rsidR="00633014" w:rsidRDefault="00633014" w:rsidP="00633014">
      <w:pPr>
        <w:suppressAutoHyphens/>
        <w:autoSpaceDN w:val="0"/>
        <w:spacing w:line="276" w:lineRule="auto"/>
        <w:rPr>
          <w:rFonts w:ascii="Calibri" w:hAnsi="Calibri" w:cs="Calibri"/>
          <w:sz w:val="22"/>
          <w:szCs w:val="22"/>
          <w:lang w:eastAsia="en-GB"/>
        </w:rPr>
      </w:pPr>
      <w:r w:rsidRPr="00F5105B">
        <w:rPr>
          <w:rFonts w:ascii="Calibri" w:hAnsi="Calibri" w:cs="Calibri"/>
          <w:b/>
          <w:bCs/>
          <w:sz w:val="22"/>
          <w:szCs w:val="22"/>
          <w:lang w:eastAsia="en-GB"/>
        </w:rPr>
        <w:t xml:space="preserve">Hypertension online workshop </w:t>
      </w:r>
      <w:r w:rsidRPr="00F5105B">
        <w:rPr>
          <w:rFonts w:ascii="Calibri" w:hAnsi="Calibri" w:cs="Calibri"/>
          <w:sz w:val="22"/>
          <w:szCs w:val="22"/>
          <w:lang w:eastAsia="en-GB"/>
        </w:rPr>
        <w:t xml:space="preserve">will help you to apply NICE clinical guidance in practice to support the initiation and </w:t>
      </w:r>
      <w:proofErr w:type="spellStart"/>
      <w:r w:rsidRPr="00F5105B">
        <w:rPr>
          <w:rFonts w:ascii="Calibri" w:hAnsi="Calibri" w:cs="Calibri"/>
          <w:sz w:val="22"/>
          <w:szCs w:val="22"/>
          <w:lang w:eastAsia="en-GB"/>
        </w:rPr>
        <w:t>optimisation</w:t>
      </w:r>
      <w:proofErr w:type="spellEnd"/>
      <w:r w:rsidRPr="00F5105B">
        <w:rPr>
          <w:rFonts w:ascii="Calibri" w:hAnsi="Calibri" w:cs="Calibri"/>
          <w:sz w:val="22"/>
          <w:szCs w:val="22"/>
          <w:lang w:eastAsia="en-GB"/>
        </w:rPr>
        <w:t xml:space="preserve"> of therapy for people with hypertension. It will also explore how you can apply the principles of Shared Decision Making to encourage and support people to monitor and manage their hypertension. </w:t>
      </w:r>
      <w:bookmarkStart w:id="0" w:name="_Hlk121315498"/>
      <w:bookmarkStart w:id="1" w:name="_Hlk130895882"/>
      <w:r w:rsidRPr="00F5105B">
        <w:rPr>
          <w:rFonts w:ascii="Calibri" w:hAnsi="Calibri" w:cs="Calibri"/>
          <w:sz w:val="22"/>
          <w:szCs w:val="22"/>
          <w:lang w:eastAsia="en-GB"/>
        </w:rPr>
        <w:t>Events facilitated by NE Yorkshire and Humber team</w:t>
      </w:r>
      <w:bookmarkEnd w:id="0"/>
      <w:r w:rsidRPr="00F5105B">
        <w:rPr>
          <w:rFonts w:ascii="Calibri" w:hAnsi="Calibri" w:cs="Calibri"/>
          <w:sz w:val="22"/>
          <w:szCs w:val="22"/>
          <w:lang w:eastAsia="en-GB"/>
        </w:rPr>
        <w:t>, 7-9pm:</w:t>
      </w:r>
    </w:p>
    <w:tbl>
      <w:tblPr>
        <w:tblStyle w:val="TableGrid"/>
        <w:tblW w:w="10485" w:type="dxa"/>
        <w:tblLook w:val="04A0" w:firstRow="1" w:lastRow="0" w:firstColumn="1" w:lastColumn="0" w:noHBand="0" w:noVBand="1"/>
      </w:tblPr>
      <w:tblGrid>
        <w:gridCol w:w="1555"/>
        <w:gridCol w:w="3260"/>
        <w:gridCol w:w="5670"/>
      </w:tblGrid>
      <w:tr w:rsidR="00BD3D12" w:rsidRPr="0041134F" w14:paraId="4C0677A2" w14:textId="77777777" w:rsidTr="00DA1BBE">
        <w:tc>
          <w:tcPr>
            <w:tcW w:w="1555" w:type="dxa"/>
          </w:tcPr>
          <w:p w14:paraId="5528CFC0" w14:textId="143174D8" w:rsidR="00BD3D12" w:rsidRDefault="00BD3D12" w:rsidP="00B51593">
            <w:pPr>
              <w:suppressAutoHyphens/>
              <w:autoSpaceDN w:val="0"/>
              <w:spacing w:line="276" w:lineRule="auto"/>
              <w:rPr>
                <w:rFonts w:ascii="Calibri" w:hAnsi="Calibri" w:cs="Calibri"/>
                <w:sz w:val="22"/>
                <w:szCs w:val="22"/>
                <w:lang w:eastAsia="en-GB"/>
              </w:rPr>
            </w:pPr>
            <w:r>
              <w:rPr>
                <w:rFonts w:ascii="Calibri" w:hAnsi="Calibri" w:cs="Calibri"/>
                <w:sz w:val="22"/>
                <w:szCs w:val="22"/>
                <w:lang w:eastAsia="en-GB"/>
              </w:rPr>
              <w:lastRenderedPageBreak/>
              <w:t>13</w:t>
            </w:r>
            <w:r w:rsidRPr="00BD3D12">
              <w:rPr>
                <w:rFonts w:ascii="Calibri" w:hAnsi="Calibri" w:cs="Calibri"/>
                <w:sz w:val="22"/>
                <w:szCs w:val="22"/>
                <w:vertAlign w:val="superscript"/>
                <w:lang w:eastAsia="en-GB"/>
              </w:rPr>
              <w:t>th</w:t>
            </w:r>
            <w:r>
              <w:rPr>
                <w:rFonts w:ascii="Calibri" w:hAnsi="Calibri" w:cs="Calibri"/>
                <w:sz w:val="22"/>
                <w:szCs w:val="22"/>
                <w:lang w:eastAsia="en-GB"/>
              </w:rPr>
              <w:t xml:space="preserve"> May 2024</w:t>
            </w:r>
          </w:p>
        </w:tc>
        <w:tc>
          <w:tcPr>
            <w:tcW w:w="3260" w:type="dxa"/>
          </w:tcPr>
          <w:p w14:paraId="19B6E912" w14:textId="170B1C83" w:rsidR="00BD3D12" w:rsidRDefault="00BD3D12" w:rsidP="00B51593">
            <w:pPr>
              <w:suppressAutoHyphens/>
              <w:autoSpaceDN w:val="0"/>
              <w:spacing w:line="276" w:lineRule="auto"/>
              <w:rPr>
                <w:rFonts w:ascii="Calibri" w:hAnsi="Calibri" w:cs="Calibri"/>
                <w:sz w:val="22"/>
                <w:szCs w:val="22"/>
                <w:lang w:eastAsia="en-GB"/>
              </w:rPr>
            </w:pPr>
            <w:r>
              <w:rPr>
                <w:rFonts w:ascii="Calibri" w:hAnsi="Calibri" w:cs="Calibri"/>
                <w:sz w:val="22"/>
                <w:szCs w:val="22"/>
                <w:lang w:eastAsia="en-GB"/>
              </w:rPr>
              <w:t>Amy lake and Chris Bonsell</w:t>
            </w:r>
          </w:p>
        </w:tc>
        <w:tc>
          <w:tcPr>
            <w:tcW w:w="5670" w:type="dxa"/>
          </w:tcPr>
          <w:p w14:paraId="191815BB" w14:textId="2696363E" w:rsidR="00BD3D12" w:rsidRPr="001850CF" w:rsidRDefault="00BD3D12" w:rsidP="00B51593">
            <w:pPr>
              <w:suppressAutoHyphens/>
              <w:autoSpaceDN w:val="0"/>
              <w:spacing w:line="276" w:lineRule="auto"/>
              <w:rPr>
                <w:rFonts w:asciiTheme="minorHAnsi" w:hAnsiTheme="minorHAnsi" w:cstheme="minorHAnsi"/>
                <w:sz w:val="22"/>
                <w:szCs w:val="22"/>
              </w:rPr>
            </w:pPr>
            <w:r w:rsidRPr="001850CF">
              <w:rPr>
                <w:rFonts w:asciiTheme="minorHAnsi" w:hAnsiTheme="minorHAnsi" w:cstheme="minorHAnsi"/>
                <w:sz w:val="22"/>
                <w:szCs w:val="22"/>
              </w:rPr>
              <w:t>https://www.cppe.ac.uk/store/checkout.asp?e=59455</w:t>
            </w:r>
          </w:p>
        </w:tc>
      </w:tr>
      <w:tr w:rsidR="00BD3D12" w:rsidRPr="0041134F" w14:paraId="3BC7EE4A" w14:textId="77777777" w:rsidTr="00DA1BBE">
        <w:tc>
          <w:tcPr>
            <w:tcW w:w="1555" w:type="dxa"/>
          </w:tcPr>
          <w:p w14:paraId="3F445BAA" w14:textId="1006A1A3" w:rsidR="00BD3D12" w:rsidRDefault="00BD3D12" w:rsidP="00B51593">
            <w:pPr>
              <w:suppressAutoHyphens/>
              <w:autoSpaceDN w:val="0"/>
              <w:spacing w:line="276" w:lineRule="auto"/>
              <w:rPr>
                <w:rFonts w:ascii="Calibri" w:hAnsi="Calibri" w:cs="Calibri"/>
                <w:sz w:val="22"/>
                <w:szCs w:val="22"/>
                <w:lang w:eastAsia="en-GB"/>
              </w:rPr>
            </w:pPr>
            <w:r>
              <w:rPr>
                <w:rFonts w:ascii="Calibri" w:hAnsi="Calibri" w:cs="Calibri"/>
                <w:sz w:val="22"/>
                <w:szCs w:val="22"/>
                <w:lang w:eastAsia="en-GB"/>
              </w:rPr>
              <w:t>23</w:t>
            </w:r>
            <w:r w:rsidRPr="00BD3D12">
              <w:rPr>
                <w:rFonts w:ascii="Calibri" w:hAnsi="Calibri" w:cs="Calibri"/>
                <w:sz w:val="22"/>
                <w:szCs w:val="22"/>
                <w:vertAlign w:val="superscript"/>
                <w:lang w:eastAsia="en-GB"/>
              </w:rPr>
              <w:t>rd</w:t>
            </w:r>
            <w:r>
              <w:rPr>
                <w:rFonts w:ascii="Calibri" w:hAnsi="Calibri" w:cs="Calibri"/>
                <w:sz w:val="22"/>
                <w:szCs w:val="22"/>
                <w:lang w:eastAsia="en-GB"/>
              </w:rPr>
              <w:t xml:space="preserve"> May 2024</w:t>
            </w:r>
          </w:p>
        </w:tc>
        <w:tc>
          <w:tcPr>
            <w:tcW w:w="3260" w:type="dxa"/>
          </w:tcPr>
          <w:p w14:paraId="3C7D6EBC" w14:textId="656923CB" w:rsidR="00BD3D12" w:rsidRDefault="00BD3D12" w:rsidP="00B51593">
            <w:pPr>
              <w:suppressAutoHyphens/>
              <w:autoSpaceDN w:val="0"/>
              <w:spacing w:line="276" w:lineRule="auto"/>
              <w:rPr>
                <w:rFonts w:ascii="Calibri" w:hAnsi="Calibri" w:cs="Calibri"/>
                <w:sz w:val="22"/>
                <w:szCs w:val="22"/>
                <w:lang w:eastAsia="en-GB"/>
              </w:rPr>
            </w:pPr>
            <w:r>
              <w:rPr>
                <w:rFonts w:ascii="Calibri" w:hAnsi="Calibri" w:cs="Calibri"/>
                <w:sz w:val="22"/>
                <w:szCs w:val="22"/>
                <w:lang w:eastAsia="en-GB"/>
              </w:rPr>
              <w:t>Paul Jenks and Maria Derrig</w:t>
            </w:r>
          </w:p>
        </w:tc>
        <w:tc>
          <w:tcPr>
            <w:tcW w:w="5670" w:type="dxa"/>
          </w:tcPr>
          <w:p w14:paraId="330E044E" w14:textId="55BC85E5" w:rsidR="00BD3D12" w:rsidRPr="001850CF" w:rsidRDefault="00EB5CC7" w:rsidP="00B51593">
            <w:pPr>
              <w:suppressAutoHyphens/>
              <w:autoSpaceDN w:val="0"/>
              <w:spacing w:line="276" w:lineRule="auto"/>
              <w:rPr>
                <w:rFonts w:asciiTheme="minorHAnsi" w:hAnsiTheme="minorHAnsi" w:cstheme="minorHAnsi"/>
                <w:sz w:val="22"/>
                <w:szCs w:val="22"/>
              </w:rPr>
            </w:pPr>
            <w:hyperlink r:id="rId23" w:history="1">
              <w:r w:rsidR="00BD3D12" w:rsidRPr="001850CF">
                <w:rPr>
                  <w:rStyle w:val="Hyperlink"/>
                  <w:rFonts w:asciiTheme="minorHAnsi" w:hAnsiTheme="minorHAnsi" w:cstheme="minorHAnsi"/>
                  <w:sz w:val="22"/>
                  <w:szCs w:val="22"/>
                </w:rPr>
                <w:t>https://www.cppe.ac.uk/store/checkout.asp?e=59423</w:t>
              </w:r>
            </w:hyperlink>
            <w:r w:rsidR="00BD3D12" w:rsidRPr="001850CF">
              <w:rPr>
                <w:rFonts w:asciiTheme="minorHAnsi" w:hAnsiTheme="minorHAnsi" w:cstheme="minorHAnsi"/>
                <w:sz w:val="22"/>
                <w:szCs w:val="22"/>
              </w:rPr>
              <w:t xml:space="preserve"> </w:t>
            </w:r>
          </w:p>
        </w:tc>
      </w:tr>
      <w:tr w:rsidR="00BD3D12" w:rsidRPr="0041134F" w14:paraId="1CB2BF00" w14:textId="77777777" w:rsidTr="00DA1BBE">
        <w:tc>
          <w:tcPr>
            <w:tcW w:w="1555" w:type="dxa"/>
          </w:tcPr>
          <w:p w14:paraId="6385CBF3" w14:textId="430B4E4F" w:rsidR="00BD3D12" w:rsidRDefault="00BD3D12" w:rsidP="00B51593">
            <w:pPr>
              <w:suppressAutoHyphens/>
              <w:autoSpaceDN w:val="0"/>
              <w:spacing w:line="276" w:lineRule="auto"/>
              <w:rPr>
                <w:rFonts w:ascii="Calibri" w:hAnsi="Calibri" w:cs="Calibri"/>
                <w:sz w:val="22"/>
                <w:szCs w:val="22"/>
                <w:lang w:eastAsia="en-GB"/>
              </w:rPr>
            </w:pPr>
            <w:r>
              <w:rPr>
                <w:rFonts w:ascii="Calibri" w:hAnsi="Calibri" w:cs="Calibri"/>
                <w:sz w:val="22"/>
                <w:szCs w:val="22"/>
                <w:lang w:eastAsia="en-GB"/>
              </w:rPr>
              <w:t>26</w:t>
            </w:r>
            <w:r w:rsidRPr="00BD3D12">
              <w:rPr>
                <w:rFonts w:ascii="Calibri" w:hAnsi="Calibri" w:cs="Calibri"/>
                <w:sz w:val="22"/>
                <w:szCs w:val="22"/>
                <w:vertAlign w:val="superscript"/>
                <w:lang w:eastAsia="en-GB"/>
              </w:rPr>
              <w:t>th</w:t>
            </w:r>
            <w:r>
              <w:rPr>
                <w:rFonts w:ascii="Calibri" w:hAnsi="Calibri" w:cs="Calibri"/>
                <w:sz w:val="22"/>
                <w:szCs w:val="22"/>
                <w:lang w:eastAsia="en-GB"/>
              </w:rPr>
              <w:t xml:space="preserve"> June</w:t>
            </w:r>
          </w:p>
        </w:tc>
        <w:tc>
          <w:tcPr>
            <w:tcW w:w="3260" w:type="dxa"/>
          </w:tcPr>
          <w:p w14:paraId="1EEE0D02" w14:textId="56ADBAA5" w:rsidR="00BD3D12" w:rsidRDefault="00BD3D12" w:rsidP="00B51593">
            <w:pPr>
              <w:suppressAutoHyphens/>
              <w:autoSpaceDN w:val="0"/>
              <w:spacing w:line="276" w:lineRule="auto"/>
              <w:rPr>
                <w:rFonts w:ascii="Calibri" w:hAnsi="Calibri" w:cs="Calibri"/>
                <w:sz w:val="22"/>
                <w:szCs w:val="22"/>
                <w:lang w:eastAsia="en-GB"/>
              </w:rPr>
            </w:pPr>
            <w:r>
              <w:rPr>
                <w:rFonts w:ascii="Calibri" w:hAnsi="Calibri" w:cs="Calibri"/>
                <w:sz w:val="22"/>
                <w:szCs w:val="22"/>
                <w:lang w:eastAsia="en-GB"/>
              </w:rPr>
              <w:t>Paul Jenks and Annie Sellers</w:t>
            </w:r>
          </w:p>
        </w:tc>
        <w:tc>
          <w:tcPr>
            <w:tcW w:w="5670" w:type="dxa"/>
          </w:tcPr>
          <w:p w14:paraId="2D75D680" w14:textId="5C123A84" w:rsidR="00BD3D12" w:rsidRPr="001850CF" w:rsidRDefault="00BD3D12" w:rsidP="00B51593">
            <w:pPr>
              <w:suppressAutoHyphens/>
              <w:autoSpaceDN w:val="0"/>
              <w:spacing w:line="276" w:lineRule="auto"/>
              <w:rPr>
                <w:rFonts w:asciiTheme="minorHAnsi" w:hAnsiTheme="minorHAnsi" w:cstheme="minorHAnsi"/>
                <w:sz w:val="22"/>
                <w:szCs w:val="22"/>
              </w:rPr>
            </w:pPr>
            <w:r w:rsidRPr="001850CF">
              <w:rPr>
                <w:rFonts w:asciiTheme="minorHAnsi" w:hAnsiTheme="minorHAnsi" w:cstheme="minorHAnsi"/>
                <w:sz w:val="22"/>
                <w:szCs w:val="22"/>
              </w:rPr>
              <w:t>https://www.cppe.ac.uk/store/checkout.asp?e=59424</w:t>
            </w:r>
          </w:p>
        </w:tc>
      </w:tr>
      <w:bookmarkEnd w:id="1"/>
    </w:tbl>
    <w:p w14:paraId="15798F73" w14:textId="77777777" w:rsidR="00633014" w:rsidRDefault="00633014" w:rsidP="000F6B9A">
      <w:pPr>
        <w:spacing w:line="276" w:lineRule="auto"/>
        <w:rPr>
          <w:rFonts w:ascii="Calibri" w:hAnsi="Calibri" w:cs="Calibri"/>
          <w:b/>
          <w:bCs/>
          <w:sz w:val="22"/>
          <w:szCs w:val="22"/>
          <w:lang w:eastAsia="en-GB"/>
        </w:rPr>
      </w:pPr>
    </w:p>
    <w:p w14:paraId="052205EB" w14:textId="77777777" w:rsidR="008544B8" w:rsidRPr="00AD1772" w:rsidRDefault="008544B8" w:rsidP="008544B8">
      <w:pPr>
        <w:pStyle w:val="Heading3"/>
        <w:shd w:val="clear" w:color="auto" w:fill="00498F"/>
        <w:spacing w:before="0" w:beforeAutospacing="0" w:after="0" w:afterAutospacing="0" w:line="276" w:lineRule="auto"/>
        <w:rPr>
          <w:rFonts w:asciiTheme="minorHAnsi" w:eastAsia="Times New Roman" w:hAnsiTheme="minorHAnsi" w:cstheme="minorHAnsi"/>
          <w:b w:val="0"/>
          <w:color w:val="FFFFFF"/>
          <w:sz w:val="22"/>
          <w:szCs w:val="22"/>
        </w:rPr>
      </w:pPr>
      <w:bookmarkStart w:id="2" w:name="_Hlk105572161"/>
      <w:r>
        <w:rPr>
          <w:rFonts w:asciiTheme="minorHAnsi" w:eastAsia="Times New Roman" w:hAnsiTheme="minorHAnsi" w:cstheme="minorHAnsi"/>
          <w:color w:val="FFFFFF"/>
          <w:sz w:val="28"/>
          <w:szCs w:val="28"/>
        </w:rPr>
        <w:t>NEW</w:t>
      </w:r>
      <w:r w:rsidRPr="00AD1772">
        <w:rPr>
          <w:rFonts w:asciiTheme="minorHAnsi" w:eastAsia="Times New Roman" w:hAnsiTheme="minorHAnsi" w:cstheme="minorHAnsi"/>
          <w:color w:val="FFFFFF"/>
          <w:sz w:val="28"/>
          <w:szCs w:val="28"/>
        </w:rPr>
        <w:t xml:space="preserve"> e-</w:t>
      </w:r>
      <w:proofErr w:type="gramStart"/>
      <w:r w:rsidRPr="00AD1772">
        <w:rPr>
          <w:rFonts w:asciiTheme="minorHAnsi" w:eastAsia="Times New Roman" w:hAnsiTheme="minorHAnsi" w:cstheme="minorHAnsi"/>
          <w:color w:val="FFFFFF"/>
          <w:sz w:val="28"/>
          <w:szCs w:val="28"/>
        </w:rPr>
        <w:t xml:space="preserve">learning </w:t>
      </w:r>
      <w:r>
        <w:rPr>
          <w:rFonts w:asciiTheme="minorHAnsi" w:eastAsia="Times New Roman" w:hAnsiTheme="minorHAnsi" w:cstheme="minorHAnsi"/>
          <w:color w:val="FFFFFF"/>
          <w:sz w:val="28"/>
          <w:szCs w:val="28"/>
        </w:rPr>
        <w:t xml:space="preserve"> and</w:t>
      </w:r>
      <w:proofErr w:type="gramEnd"/>
      <w:r>
        <w:rPr>
          <w:rFonts w:asciiTheme="minorHAnsi" w:eastAsia="Times New Roman" w:hAnsiTheme="minorHAnsi" w:cstheme="minorHAnsi"/>
          <w:color w:val="FFFFFF"/>
          <w:sz w:val="28"/>
          <w:szCs w:val="28"/>
        </w:rPr>
        <w:t xml:space="preserve"> E-courses </w:t>
      </w:r>
    </w:p>
    <w:bookmarkEnd w:id="2"/>
    <w:p w14:paraId="0549C0B9" w14:textId="77777777" w:rsidR="008544B8" w:rsidRPr="009743AC" w:rsidRDefault="008544B8" w:rsidP="008544B8">
      <w:pPr>
        <w:numPr>
          <w:ilvl w:val="0"/>
          <w:numId w:val="1"/>
        </w:numPr>
        <w:suppressAutoHyphens/>
        <w:autoSpaceDN w:val="0"/>
        <w:spacing w:after="160" w:line="276" w:lineRule="auto"/>
        <w:ind w:left="360"/>
        <w:textAlignment w:val="baseline"/>
        <w:rPr>
          <w:rFonts w:asciiTheme="minorHAnsi" w:hAnsiTheme="minorHAnsi" w:cstheme="minorHAnsi"/>
          <w:sz w:val="22"/>
          <w:szCs w:val="22"/>
        </w:rPr>
      </w:pPr>
      <w:r w:rsidRPr="009743AC">
        <w:rPr>
          <w:rFonts w:asciiTheme="minorHAnsi" w:hAnsiTheme="minorHAnsi" w:cstheme="minorHAnsi"/>
          <w:b/>
          <w:bCs/>
          <w:sz w:val="22"/>
          <w:szCs w:val="22"/>
        </w:rPr>
        <w:t xml:space="preserve">E-Course: </w:t>
      </w:r>
      <w:hyperlink r:id="rId24" w:history="1">
        <w:r w:rsidRPr="009743AC">
          <w:rPr>
            <w:rStyle w:val="Hyperlink"/>
            <w:rFonts w:asciiTheme="minorHAnsi" w:hAnsiTheme="minorHAnsi" w:cstheme="minorHAnsi"/>
            <w:b/>
            <w:bCs/>
            <w:sz w:val="22"/>
            <w:szCs w:val="22"/>
          </w:rPr>
          <w:t xml:space="preserve">Extending the scope of prescribing </w:t>
        </w:r>
        <w:proofErr w:type="gramStart"/>
        <w:r w:rsidRPr="009743AC">
          <w:rPr>
            <w:rStyle w:val="Hyperlink"/>
            <w:rFonts w:asciiTheme="minorHAnsi" w:hAnsiTheme="minorHAnsi" w:cstheme="minorHAnsi"/>
            <w:b/>
            <w:bCs/>
            <w:sz w:val="22"/>
            <w:szCs w:val="22"/>
          </w:rPr>
          <w:t>practice :</w:t>
        </w:r>
        <w:proofErr w:type="gramEnd"/>
        <w:r w:rsidRPr="009743AC">
          <w:rPr>
            <w:rStyle w:val="Hyperlink"/>
            <w:rFonts w:asciiTheme="minorHAnsi" w:hAnsiTheme="minorHAnsi" w:cstheme="minorHAnsi"/>
            <w:b/>
            <w:bCs/>
            <w:sz w:val="22"/>
            <w:szCs w:val="22"/>
          </w:rPr>
          <w:t xml:space="preserve"> CPPE</w:t>
        </w:r>
      </w:hyperlink>
    </w:p>
    <w:p w14:paraId="79731D18" w14:textId="77777777" w:rsidR="008544B8" w:rsidRPr="004C16A6" w:rsidRDefault="008544B8" w:rsidP="008544B8">
      <w:pPr>
        <w:numPr>
          <w:ilvl w:val="0"/>
          <w:numId w:val="1"/>
        </w:numPr>
        <w:suppressAutoHyphens/>
        <w:autoSpaceDN w:val="0"/>
        <w:spacing w:line="276" w:lineRule="auto"/>
        <w:ind w:left="360"/>
        <w:textAlignment w:val="baseline"/>
        <w:rPr>
          <w:rFonts w:asciiTheme="minorHAnsi" w:hAnsiTheme="minorHAnsi" w:cstheme="minorHAnsi"/>
          <w:b/>
          <w:bCs/>
          <w:sz w:val="22"/>
          <w:szCs w:val="22"/>
        </w:rPr>
      </w:pPr>
      <w:r w:rsidRPr="009743AC">
        <w:rPr>
          <w:rFonts w:asciiTheme="minorHAnsi" w:hAnsiTheme="minorHAnsi" w:cstheme="minorHAnsi"/>
          <w:b/>
          <w:bCs/>
          <w:sz w:val="22"/>
          <w:szCs w:val="22"/>
        </w:rPr>
        <w:t xml:space="preserve">E-Course: </w:t>
      </w:r>
      <w:hyperlink r:id="rId25" w:history="1">
        <w:r w:rsidRPr="009743AC">
          <w:rPr>
            <w:rFonts w:asciiTheme="minorHAnsi" w:hAnsiTheme="minorHAnsi" w:cstheme="minorHAnsi"/>
            <w:color w:val="0000FF"/>
            <w:sz w:val="22"/>
            <w:szCs w:val="22"/>
            <w:u w:val="single"/>
          </w:rPr>
          <w:t xml:space="preserve">Preparing to train as an independent </w:t>
        </w:r>
        <w:proofErr w:type="gramStart"/>
        <w:r w:rsidRPr="009743AC">
          <w:rPr>
            <w:rFonts w:asciiTheme="minorHAnsi" w:hAnsiTheme="minorHAnsi" w:cstheme="minorHAnsi"/>
            <w:color w:val="0000FF"/>
            <w:sz w:val="22"/>
            <w:szCs w:val="22"/>
            <w:u w:val="single"/>
          </w:rPr>
          <w:t>prescriber :</w:t>
        </w:r>
        <w:proofErr w:type="gramEnd"/>
        <w:r w:rsidRPr="009743AC">
          <w:rPr>
            <w:rFonts w:asciiTheme="minorHAnsi" w:hAnsiTheme="minorHAnsi" w:cstheme="minorHAnsi"/>
            <w:color w:val="0000FF"/>
            <w:sz w:val="22"/>
            <w:szCs w:val="22"/>
            <w:u w:val="single"/>
          </w:rPr>
          <w:t xml:space="preserve"> CPPE</w:t>
        </w:r>
      </w:hyperlink>
      <w:r w:rsidRPr="009743AC">
        <w:rPr>
          <w:rFonts w:asciiTheme="minorHAnsi" w:hAnsiTheme="minorHAnsi" w:cstheme="minorHAnsi"/>
          <w:sz w:val="22"/>
          <w:szCs w:val="22"/>
        </w:rPr>
        <w:t xml:space="preserve"> helps pharmacy professionals from all sectors to develop the skills and confidence to prepare for independent prescriber training</w:t>
      </w:r>
    </w:p>
    <w:p w14:paraId="50302225" w14:textId="77777777" w:rsidR="008544B8" w:rsidRPr="004C16A6" w:rsidRDefault="008544B8" w:rsidP="008544B8">
      <w:pPr>
        <w:suppressAutoHyphens/>
        <w:autoSpaceDN w:val="0"/>
        <w:spacing w:line="276" w:lineRule="auto"/>
        <w:ind w:left="360"/>
        <w:textAlignment w:val="baseline"/>
        <w:rPr>
          <w:rFonts w:asciiTheme="minorHAnsi" w:hAnsiTheme="minorHAnsi" w:cstheme="minorHAnsi"/>
          <w:b/>
          <w:bCs/>
          <w:sz w:val="22"/>
          <w:szCs w:val="22"/>
        </w:rPr>
      </w:pPr>
    </w:p>
    <w:p w14:paraId="619ACC2B" w14:textId="77777777" w:rsidR="008544B8" w:rsidRPr="004C16A6" w:rsidRDefault="008544B8" w:rsidP="008544B8">
      <w:pPr>
        <w:numPr>
          <w:ilvl w:val="0"/>
          <w:numId w:val="1"/>
        </w:numPr>
        <w:shd w:val="clear" w:color="auto" w:fill="FFFFFF"/>
        <w:suppressAutoHyphens/>
        <w:autoSpaceDN w:val="0"/>
        <w:spacing w:line="276" w:lineRule="auto"/>
        <w:ind w:left="360"/>
        <w:textAlignment w:val="baseline"/>
        <w:rPr>
          <w:rFonts w:asciiTheme="minorHAnsi" w:hAnsiTheme="minorHAnsi" w:cstheme="minorHAnsi"/>
          <w:b/>
          <w:bCs/>
          <w:sz w:val="22"/>
          <w:szCs w:val="22"/>
        </w:rPr>
      </w:pPr>
      <w:r w:rsidRPr="004C16A6">
        <w:rPr>
          <w:rFonts w:asciiTheme="minorHAnsi" w:hAnsiTheme="minorHAnsi" w:cstheme="minorHAnsi"/>
          <w:color w:val="000000"/>
          <w:sz w:val="22"/>
          <w:szCs w:val="22"/>
          <w:bdr w:val="none" w:sz="0" w:space="0" w:color="auto" w:frame="1"/>
        </w:rPr>
        <w:t>The </w:t>
      </w:r>
      <w:hyperlink r:id="rId26" w:history="1">
        <w:r w:rsidRPr="004C16A6">
          <w:rPr>
            <w:rStyle w:val="Hyperlink"/>
            <w:rFonts w:asciiTheme="minorHAnsi" w:hAnsiTheme="minorHAnsi" w:cstheme="minorHAnsi"/>
            <w:i/>
            <w:iCs/>
            <w:sz w:val="22"/>
            <w:szCs w:val="22"/>
            <w:bdr w:val="none" w:sz="0" w:space="0" w:color="auto" w:frame="1"/>
          </w:rPr>
          <w:t>Osteoporosis: a focus on prevention </w:t>
        </w:r>
      </w:hyperlink>
      <w:r w:rsidRPr="004C16A6">
        <w:rPr>
          <w:rFonts w:asciiTheme="minorHAnsi" w:hAnsiTheme="minorHAnsi" w:cstheme="minorHAnsi"/>
          <w:color w:val="000000"/>
          <w:sz w:val="22"/>
          <w:szCs w:val="22"/>
          <w:bdr w:val="none" w:sz="0" w:space="0" w:color="auto" w:frame="1"/>
        </w:rPr>
        <w:t xml:space="preserve">e-learning </w:t>
      </w:r>
      <w:proofErr w:type="spellStart"/>
      <w:r w:rsidRPr="004C16A6">
        <w:rPr>
          <w:rFonts w:asciiTheme="minorHAnsi" w:hAnsiTheme="minorHAnsi" w:cstheme="minorHAnsi"/>
          <w:color w:val="000000"/>
          <w:sz w:val="22"/>
          <w:szCs w:val="22"/>
          <w:bdr w:val="none" w:sz="0" w:space="0" w:color="auto" w:frame="1"/>
        </w:rPr>
        <w:t>programme</w:t>
      </w:r>
      <w:proofErr w:type="spellEnd"/>
      <w:r w:rsidRPr="004C16A6">
        <w:rPr>
          <w:rFonts w:asciiTheme="minorHAnsi" w:hAnsiTheme="minorHAnsi" w:cstheme="minorHAnsi"/>
          <w:color w:val="000000"/>
          <w:sz w:val="22"/>
          <w:szCs w:val="22"/>
          <w:bdr w:val="none" w:sz="0" w:space="0" w:color="auto" w:frame="1"/>
        </w:rPr>
        <w:t xml:space="preserve"> launched on 13 March. This learning </w:t>
      </w:r>
      <w:proofErr w:type="spellStart"/>
      <w:r w:rsidRPr="004C16A6">
        <w:rPr>
          <w:rFonts w:asciiTheme="minorHAnsi" w:hAnsiTheme="minorHAnsi" w:cstheme="minorHAnsi"/>
          <w:color w:val="000000"/>
          <w:sz w:val="22"/>
          <w:szCs w:val="22"/>
          <w:bdr w:val="none" w:sz="0" w:space="0" w:color="auto" w:frame="1"/>
        </w:rPr>
        <w:t>programme</w:t>
      </w:r>
      <w:proofErr w:type="spellEnd"/>
      <w:r w:rsidRPr="004C16A6">
        <w:rPr>
          <w:rFonts w:asciiTheme="minorHAnsi" w:hAnsiTheme="minorHAnsi" w:cstheme="minorHAnsi"/>
          <w:color w:val="000000"/>
          <w:sz w:val="22"/>
          <w:szCs w:val="22"/>
          <w:bdr w:val="none" w:sz="0" w:space="0" w:color="auto" w:frame="1"/>
        </w:rPr>
        <w:t xml:space="preserve"> encourages pharmacy professionals to consider their role in identifying people with risk factors for osteoporosis and providing person-</w:t>
      </w:r>
      <w:proofErr w:type="spellStart"/>
      <w:r w:rsidRPr="004C16A6">
        <w:rPr>
          <w:rFonts w:asciiTheme="minorHAnsi" w:hAnsiTheme="minorHAnsi" w:cstheme="minorHAnsi"/>
          <w:color w:val="000000"/>
          <w:sz w:val="22"/>
          <w:szCs w:val="22"/>
          <w:bdr w:val="none" w:sz="0" w:space="0" w:color="auto" w:frame="1"/>
        </w:rPr>
        <w:t>centred</w:t>
      </w:r>
      <w:proofErr w:type="spellEnd"/>
      <w:r w:rsidRPr="004C16A6">
        <w:rPr>
          <w:rFonts w:asciiTheme="minorHAnsi" w:hAnsiTheme="minorHAnsi" w:cstheme="minorHAnsi"/>
          <w:color w:val="000000"/>
          <w:sz w:val="22"/>
          <w:szCs w:val="22"/>
          <w:bdr w:val="none" w:sz="0" w:space="0" w:color="auto" w:frame="1"/>
        </w:rPr>
        <w:t xml:space="preserve"> care to help people reduce their risk of osteoporosis.</w:t>
      </w:r>
    </w:p>
    <w:p w14:paraId="0A976896" w14:textId="77777777" w:rsidR="008544B8" w:rsidRPr="004C16A6" w:rsidRDefault="008544B8" w:rsidP="008544B8">
      <w:pPr>
        <w:shd w:val="clear" w:color="auto" w:fill="FFFFFF"/>
        <w:suppressAutoHyphens/>
        <w:autoSpaceDN w:val="0"/>
        <w:spacing w:line="276" w:lineRule="auto"/>
        <w:textAlignment w:val="baseline"/>
        <w:rPr>
          <w:rFonts w:asciiTheme="minorHAnsi" w:hAnsiTheme="minorHAnsi" w:cstheme="minorHAnsi"/>
          <w:b/>
          <w:bCs/>
          <w:sz w:val="22"/>
          <w:szCs w:val="22"/>
        </w:rPr>
      </w:pPr>
    </w:p>
    <w:p w14:paraId="63411AE1" w14:textId="169A20FA" w:rsidR="008544B8" w:rsidRPr="001850CF" w:rsidRDefault="00EB5CC7" w:rsidP="007735E3">
      <w:pPr>
        <w:numPr>
          <w:ilvl w:val="0"/>
          <w:numId w:val="1"/>
        </w:numPr>
        <w:shd w:val="clear" w:color="auto" w:fill="FFFFFF"/>
        <w:suppressAutoHyphens/>
        <w:autoSpaceDN w:val="0"/>
        <w:spacing w:line="276" w:lineRule="auto"/>
        <w:ind w:left="360"/>
        <w:textAlignment w:val="baseline"/>
        <w:rPr>
          <w:rFonts w:asciiTheme="minorHAnsi" w:hAnsiTheme="minorHAnsi" w:cstheme="minorHAnsi"/>
          <w:b/>
          <w:bCs/>
        </w:rPr>
      </w:pPr>
      <w:hyperlink r:id="rId27" w:history="1">
        <w:r w:rsidR="008544B8" w:rsidRPr="001850CF">
          <w:rPr>
            <w:rStyle w:val="Hyperlink"/>
            <w:rFonts w:asciiTheme="minorHAnsi" w:hAnsiTheme="minorHAnsi" w:cstheme="minorHAnsi"/>
            <w:sz w:val="22"/>
            <w:szCs w:val="22"/>
            <w:bdr w:val="none" w:sz="0" w:space="0" w:color="auto" w:frame="1"/>
          </w:rPr>
          <w:t>Genomics in pharmacy: an introduction to person-</w:t>
        </w:r>
        <w:proofErr w:type="spellStart"/>
        <w:r w:rsidR="008544B8" w:rsidRPr="001850CF">
          <w:rPr>
            <w:rStyle w:val="Hyperlink"/>
            <w:rFonts w:asciiTheme="minorHAnsi" w:hAnsiTheme="minorHAnsi" w:cstheme="minorHAnsi"/>
            <w:sz w:val="22"/>
            <w:szCs w:val="22"/>
            <w:bdr w:val="none" w:sz="0" w:space="0" w:color="auto" w:frame="1"/>
          </w:rPr>
          <w:t>centred</w:t>
        </w:r>
        <w:proofErr w:type="spellEnd"/>
        <w:r w:rsidR="008544B8" w:rsidRPr="001850CF">
          <w:rPr>
            <w:rStyle w:val="Hyperlink"/>
            <w:rFonts w:asciiTheme="minorHAnsi" w:hAnsiTheme="minorHAnsi" w:cstheme="minorHAnsi"/>
            <w:sz w:val="22"/>
            <w:szCs w:val="22"/>
            <w:bdr w:val="none" w:sz="0" w:space="0" w:color="auto" w:frame="1"/>
          </w:rPr>
          <w:t xml:space="preserve"> consultations</w:t>
        </w:r>
      </w:hyperlink>
      <w:r w:rsidR="008544B8" w:rsidRPr="001850CF">
        <w:rPr>
          <w:rFonts w:asciiTheme="minorHAnsi" w:hAnsiTheme="minorHAnsi" w:cstheme="minorHAnsi"/>
          <w:color w:val="000000"/>
          <w:sz w:val="22"/>
          <w:szCs w:val="22"/>
          <w:bdr w:val="none" w:sz="0" w:space="0" w:color="auto" w:frame="1"/>
        </w:rPr>
        <w:t xml:space="preserve">  </w:t>
      </w:r>
      <w:r w:rsidR="008544B8" w:rsidRPr="001850CF">
        <w:rPr>
          <w:rFonts w:asciiTheme="minorHAnsi" w:hAnsiTheme="minorHAnsi" w:cstheme="minorHAnsi"/>
          <w:color w:val="333333"/>
          <w:sz w:val="22"/>
          <w:szCs w:val="22"/>
          <w:shd w:val="clear" w:color="auto" w:fill="FFFFFF"/>
        </w:rPr>
        <w:t xml:space="preserve">Genomics is a form of </w:t>
      </w:r>
      <w:proofErr w:type="spellStart"/>
      <w:r w:rsidR="008544B8" w:rsidRPr="001850CF">
        <w:rPr>
          <w:rFonts w:asciiTheme="minorHAnsi" w:hAnsiTheme="minorHAnsi" w:cstheme="minorHAnsi"/>
          <w:color w:val="333333"/>
          <w:sz w:val="22"/>
          <w:szCs w:val="22"/>
          <w:shd w:val="clear" w:color="auto" w:fill="FFFFFF"/>
        </w:rPr>
        <w:t>personalised</w:t>
      </w:r>
      <w:proofErr w:type="spellEnd"/>
      <w:r w:rsidR="008544B8" w:rsidRPr="001850CF">
        <w:rPr>
          <w:rFonts w:asciiTheme="minorHAnsi" w:hAnsiTheme="minorHAnsi" w:cstheme="minorHAnsi"/>
          <w:color w:val="333333"/>
          <w:sz w:val="22"/>
          <w:szCs w:val="22"/>
          <w:shd w:val="clear" w:color="auto" w:fill="FFFFFF"/>
        </w:rPr>
        <w:t xml:space="preserve"> medicine that is transforming healthcare. </w:t>
      </w:r>
      <w:r w:rsidR="001850CF" w:rsidRPr="001850CF">
        <w:rPr>
          <w:rFonts w:asciiTheme="minorHAnsi" w:hAnsiTheme="minorHAnsi" w:cstheme="minorHAnsi"/>
          <w:color w:val="333333"/>
          <w:sz w:val="22"/>
          <w:szCs w:val="22"/>
          <w:shd w:val="clear" w:color="auto" w:fill="FFFFFF"/>
        </w:rPr>
        <w:t xml:space="preserve">This </w:t>
      </w:r>
      <w:proofErr w:type="spellStart"/>
      <w:r w:rsidR="001850CF" w:rsidRPr="001850CF">
        <w:rPr>
          <w:rFonts w:asciiTheme="minorHAnsi" w:hAnsiTheme="minorHAnsi" w:cstheme="minorHAnsi"/>
          <w:color w:val="333333"/>
          <w:sz w:val="22"/>
          <w:szCs w:val="22"/>
          <w:shd w:val="clear" w:color="auto" w:fill="FFFFFF"/>
        </w:rPr>
        <w:t>programme</w:t>
      </w:r>
      <w:proofErr w:type="spellEnd"/>
      <w:r w:rsidR="001850CF" w:rsidRPr="001850CF">
        <w:rPr>
          <w:rFonts w:asciiTheme="minorHAnsi" w:hAnsiTheme="minorHAnsi" w:cstheme="minorHAnsi"/>
          <w:color w:val="333333"/>
          <w:sz w:val="22"/>
          <w:szCs w:val="22"/>
          <w:shd w:val="clear" w:color="auto" w:fill="FFFFFF"/>
        </w:rPr>
        <w:t xml:space="preserve"> aims to support you to develop the knowledge, </w:t>
      </w:r>
      <w:proofErr w:type="gramStart"/>
      <w:r w:rsidR="001850CF" w:rsidRPr="001850CF">
        <w:rPr>
          <w:rFonts w:asciiTheme="minorHAnsi" w:hAnsiTheme="minorHAnsi" w:cstheme="minorHAnsi"/>
          <w:color w:val="333333"/>
          <w:sz w:val="22"/>
          <w:szCs w:val="22"/>
          <w:shd w:val="clear" w:color="auto" w:fill="FFFFFF"/>
        </w:rPr>
        <w:t>skills</w:t>
      </w:r>
      <w:proofErr w:type="gramEnd"/>
      <w:r w:rsidR="001850CF" w:rsidRPr="001850CF">
        <w:rPr>
          <w:rFonts w:asciiTheme="minorHAnsi" w:hAnsiTheme="minorHAnsi" w:cstheme="minorHAnsi"/>
          <w:color w:val="333333"/>
          <w:sz w:val="22"/>
          <w:szCs w:val="22"/>
          <w:shd w:val="clear" w:color="auto" w:fill="FFFFFF"/>
        </w:rPr>
        <w:t xml:space="preserve"> and confidence to have person-</w:t>
      </w:r>
      <w:proofErr w:type="spellStart"/>
      <w:r w:rsidR="001850CF" w:rsidRPr="001850CF">
        <w:rPr>
          <w:rFonts w:asciiTheme="minorHAnsi" w:hAnsiTheme="minorHAnsi" w:cstheme="minorHAnsi"/>
          <w:color w:val="333333"/>
          <w:sz w:val="22"/>
          <w:szCs w:val="22"/>
          <w:shd w:val="clear" w:color="auto" w:fill="FFFFFF"/>
        </w:rPr>
        <w:t>centred</w:t>
      </w:r>
      <w:proofErr w:type="spellEnd"/>
      <w:r w:rsidR="001850CF" w:rsidRPr="001850CF">
        <w:rPr>
          <w:rFonts w:asciiTheme="minorHAnsi" w:hAnsiTheme="minorHAnsi" w:cstheme="minorHAnsi"/>
          <w:color w:val="333333"/>
          <w:sz w:val="22"/>
          <w:szCs w:val="22"/>
          <w:shd w:val="clear" w:color="auto" w:fill="FFFFFF"/>
        </w:rPr>
        <w:t xml:space="preserve"> consultations with people about genomics in everyday pharmacy practice. You will explore factors to consider, words and phrases you can use to respond appropriately to questions, and where you can signpost people to for further information and local services.</w:t>
      </w:r>
    </w:p>
    <w:p w14:paraId="53B123F2" w14:textId="77777777" w:rsidR="008544B8" w:rsidRPr="004C16A6" w:rsidRDefault="008544B8" w:rsidP="008544B8">
      <w:pPr>
        <w:shd w:val="clear" w:color="auto" w:fill="FFFFFF"/>
        <w:suppressAutoHyphens/>
        <w:autoSpaceDN w:val="0"/>
        <w:spacing w:line="276" w:lineRule="auto"/>
        <w:ind w:left="360"/>
        <w:textAlignment w:val="baseline"/>
        <w:rPr>
          <w:rFonts w:asciiTheme="minorHAnsi" w:hAnsiTheme="minorHAnsi" w:cstheme="minorHAnsi"/>
          <w:b/>
          <w:bCs/>
          <w:sz w:val="22"/>
          <w:szCs w:val="22"/>
        </w:rPr>
      </w:pPr>
    </w:p>
    <w:p w14:paraId="4DBCDE91" w14:textId="77777777" w:rsidR="008544B8" w:rsidRPr="004C16A6" w:rsidRDefault="00EB5CC7" w:rsidP="008544B8">
      <w:pPr>
        <w:numPr>
          <w:ilvl w:val="0"/>
          <w:numId w:val="1"/>
        </w:numPr>
        <w:shd w:val="clear" w:color="auto" w:fill="FFFFFF"/>
        <w:suppressAutoHyphens/>
        <w:autoSpaceDN w:val="0"/>
        <w:spacing w:line="276" w:lineRule="auto"/>
        <w:ind w:left="360"/>
        <w:textAlignment w:val="baseline"/>
        <w:rPr>
          <w:rFonts w:asciiTheme="minorHAnsi" w:hAnsiTheme="minorHAnsi" w:cstheme="minorHAnsi"/>
          <w:b/>
          <w:bCs/>
          <w:sz w:val="22"/>
          <w:szCs w:val="22"/>
        </w:rPr>
      </w:pPr>
      <w:hyperlink r:id="rId28" w:history="1">
        <w:r w:rsidR="008544B8" w:rsidRPr="00A63AB1">
          <w:rPr>
            <w:rStyle w:val="Hyperlink"/>
            <w:rFonts w:asciiTheme="minorHAnsi" w:hAnsiTheme="minorHAnsi" w:cstheme="minorHAnsi"/>
            <w:sz w:val="22"/>
            <w:szCs w:val="22"/>
          </w:rPr>
          <w:t>Introduction to appropriate polypharmacy</w:t>
        </w:r>
      </w:hyperlink>
      <w:r w:rsidR="008544B8" w:rsidRPr="00A63AB1">
        <w:rPr>
          <w:rFonts w:asciiTheme="minorHAnsi" w:hAnsiTheme="minorHAnsi" w:cstheme="minorHAnsi"/>
          <w:sz w:val="22"/>
          <w:szCs w:val="22"/>
        </w:rPr>
        <w:t xml:space="preserve"> </w:t>
      </w:r>
      <w:r w:rsidR="008544B8" w:rsidRPr="00A63AB1">
        <w:rPr>
          <w:rFonts w:asciiTheme="minorHAnsi" w:hAnsiTheme="minorHAnsi" w:cstheme="minorHAnsi"/>
          <w:color w:val="242424"/>
          <w:sz w:val="22"/>
          <w:szCs w:val="22"/>
          <w:shd w:val="clear" w:color="auto" w:fill="FFFFFF"/>
        </w:rPr>
        <w:t xml:space="preserve">Appropriate polypharmacy </w:t>
      </w:r>
      <w:proofErr w:type="spellStart"/>
      <w:r w:rsidR="008544B8" w:rsidRPr="00A63AB1">
        <w:rPr>
          <w:rFonts w:asciiTheme="minorHAnsi" w:hAnsiTheme="minorHAnsi" w:cstheme="minorHAnsi"/>
          <w:color w:val="242424"/>
          <w:sz w:val="22"/>
          <w:szCs w:val="22"/>
          <w:shd w:val="clear" w:color="auto" w:fill="FFFFFF"/>
        </w:rPr>
        <w:t>recognises</w:t>
      </w:r>
      <w:proofErr w:type="spellEnd"/>
      <w:r w:rsidR="008544B8" w:rsidRPr="00A63AB1">
        <w:rPr>
          <w:rFonts w:asciiTheme="minorHAnsi" w:hAnsiTheme="minorHAnsi" w:cstheme="minorHAnsi"/>
          <w:color w:val="242424"/>
          <w:sz w:val="22"/>
          <w:szCs w:val="22"/>
          <w:shd w:val="clear" w:color="auto" w:fill="FFFFFF"/>
        </w:rPr>
        <w:t xml:space="preserve"> that people might require multiple medicines to manage their conditions and ensure a better quality of life. In problematic polypharmacy, medicines are prescribed that are not – or no longer – appropriate. Tackling problematic polypharmacy is everyone’s responsibility, and pharmacy professionals have an important role to play in identifying and reducing problematic polypharmacy.</w:t>
      </w:r>
    </w:p>
    <w:p w14:paraId="0F2780F3" w14:textId="77777777" w:rsidR="008544B8" w:rsidRPr="004778A6" w:rsidRDefault="008544B8" w:rsidP="008544B8">
      <w:pPr>
        <w:pStyle w:val="Heading3"/>
        <w:shd w:val="clear" w:color="auto" w:fill="00498F"/>
        <w:spacing w:before="0" w:beforeAutospacing="0" w:after="0" w:afterAutospacing="0" w:line="276" w:lineRule="auto"/>
        <w:rPr>
          <w:rFonts w:ascii="Calibri" w:eastAsia="Times New Roman" w:hAnsi="Calibri" w:cs="Calibri"/>
          <w:b w:val="0"/>
          <w:color w:val="FFFFFF"/>
          <w:sz w:val="22"/>
          <w:szCs w:val="22"/>
        </w:rPr>
      </w:pPr>
      <w:r>
        <w:rPr>
          <w:rFonts w:ascii="Calibri" w:eastAsia="Times New Roman" w:hAnsi="Calibri" w:cs="Calibri"/>
          <w:color w:val="FFFFFF"/>
          <w:sz w:val="28"/>
          <w:szCs w:val="28"/>
        </w:rPr>
        <w:t>Leadership and career development</w:t>
      </w:r>
    </w:p>
    <w:p w14:paraId="798AA1B9" w14:textId="77777777" w:rsidR="008544B8" w:rsidRPr="004C16A6" w:rsidRDefault="008544B8" w:rsidP="008544B8">
      <w:pPr>
        <w:pStyle w:val="ListParagraph"/>
        <w:suppressAutoHyphens/>
        <w:autoSpaceDN w:val="0"/>
        <w:spacing w:line="254" w:lineRule="auto"/>
        <w:textAlignment w:val="baseline"/>
        <w:rPr>
          <w:rFonts w:asciiTheme="minorHAnsi" w:hAnsiTheme="minorHAnsi" w:cstheme="minorHAnsi"/>
          <w:b/>
          <w:color w:val="4472C4" w:themeColor="accent1"/>
        </w:rPr>
      </w:pPr>
    </w:p>
    <w:p w14:paraId="566B2D96" w14:textId="77777777" w:rsidR="008544B8" w:rsidRPr="00D059B0" w:rsidRDefault="008544B8" w:rsidP="008544B8">
      <w:pPr>
        <w:pStyle w:val="ListParagraph"/>
        <w:numPr>
          <w:ilvl w:val="0"/>
          <w:numId w:val="3"/>
        </w:numPr>
        <w:suppressAutoHyphens/>
        <w:autoSpaceDN w:val="0"/>
        <w:spacing w:line="254" w:lineRule="auto"/>
        <w:textAlignment w:val="baseline"/>
        <w:rPr>
          <w:rStyle w:val="Hyperlink"/>
          <w:rFonts w:asciiTheme="minorHAnsi" w:hAnsiTheme="minorHAnsi" w:cstheme="minorHAnsi"/>
          <w:b/>
          <w:color w:val="4472C4" w:themeColor="accent1"/>
          <w:u w:val="none"/>
        </w:rPr>
      </w:pPr>
      <w:r>
        <w:rPr>
          <w:rFonts w:asciiTheme="minorHAnsi" w:hAnsiTheme="minorHAnsi" w:cstheme="minorHAnsi"/>
          <w:b/>
          <w:color w:val="000000"/>
        </w:rPr>
        <w:t xml:space="preserve">NEW Chief pharmaceutical officers pharmacy leaders development program, more details </w:t>
      </w:r>
      <w:hyperlink r:id="rId29" w:history="1">
        <w:proofErr w:type="spellStart"/>
        <w:r w:rsidRPr="001001BC">
          <w:rPr>
            <w:rStyle w:val="Hyperlink"/>
            <w:rFonts w:asciiTheme="minorHAnsi" w:hAnsiTheme="minorHAnsi" w:cstheme="minorHAnsi"/>
            <w:b/>
            <w:color w:val="4472C4" w:themeColor="accent1"/>
            <w:lang w:val="en-US"/>
          </w:rPr>
          <w:t>CPhO's</w:t>
        </w:r>
        <w:proofErr w:type="spellEnd"/>
        <w:r w:rsidRPr="001001BC">
          <w:rPr>
            <w:rStyle w:val="Hyperlink"/>
            <w:rFonts w:asciiTheme="minorHAnsi" w:hAnsiTheme="minorHAnsi" w:cstheme="minorHAnsi"/>
            <w:b/>
            <w:color w:val="4472C4" w:themeColor="accent1"/>
            <w:lang w:val="en-US"/>
          </w:rPr>
          <w:t xml:space="preserve"> pharmacy leaders development </w:t>
        </w:r>
        <w:proofErr w:type="spellStart"/>
        <w:proofErr w:type="gramStart"/>
        <w:r w:rsidRPr="001001BC">
          <w:rPr>
            <w:rStyle w:val="Hyperlink"/>
            <w:rFonts w:asciiTheme="minorHAnsi" w:hAnsiTheme="minorHAnsi" w:cstheme="minorHAnsi"/>
            <w:b/>
            <w:color w:val="4472C4" w:themeColor="accent1"/>
            <w:lang w:val="en-US"/>
          </w:rPr>
          <w:t>programme</w:t>
        </w:r>
        <w:proofErr w:type="spellEnd"/>
        <w:r w:rsidRPr="001001BC">
          <w:rPr>
            <w:rStyle w:val="Hyperlink"/>
            <w:rFonts w:asciiTheme="minorHAnsi" w:hAnsiTheme="minorHAnsi" w:cstheme="minorHAnsi"/>
            <w:b/>
            <w:color w:val="4472C4" w:themeColor="accent1"/>
            <w:lang w:val="en-US"/>
          </w:rPr>
          <w:t xml:space="preserve"> :</w:t>
        </w:r>
        <w:proofErr w:type="gramEnd"/>
        <w:r w:rsidRPr="001001BC">
          <w:rPr>
            <w:rStyle w:val="Hyperlink"/>
            <w:rFonts w:asciiTheme="minorHAnsi" w:hAnsiTheme="minorHAnsi" w:cstheme="minorHAnsi"/>
            <w:b/>
            <w:color w:val="4472C4" w:themeColor="accent1"/>
            <w:lang w:val="en-US"/>
          </w:rPr>
          <w:t xml:space="preserve"> CPPE</w:t>
        </w:r>
      </w:hyperlink>
      <w:r w:rsidRPr="001001BC">
        <w:rPr>
          <w:rStyle w:val="Hyperlink"/>
          <w:rFonts w:asciiTheme="minorHAnsi" w:hAnsiTheme="minorHAnsi" w:cstheme="minorHAnsi"/>
          <w:b/>
          <w:color w:val="4472C4" w:themeColor="accent1"/>
          <w:lang w:val="en-US"/>
        </w:rPr>
        <w:t xml:space="preserve"> </w:t>
      </w:r>
    </w:p>
    <w:p w14:paraId="1930D33B" w14:textId="77777777" w:rsidR="00D059B0" w:rsidRDefault="00D059B0" w:rsidP="00D059B0">
      <w:pPr>
        <w:pStyle w:val="ListParagraph"/>
        <w:numPr>
          <w:ilvl w:val="0"/>
          <w:numId w:val="3"/>
        </w:numPr>
        <w:suppressAutoHyphens/>
        <w:autoSpaceDN w:val="0"/>
        <w:spacing w:line="276" w:lineRule="auto"/>
        <w:textAlignment w:val="baseline"/>
        <w:rPr>
          <w:rFonts w:asciiTheme="minorHAnsi" w:hAnsiTheme="minorHAnsi" w:cstheme="minorHAnsi"/>
        </w:rPr>
      </w:pPr>
      <w:r w:rsidRPr="00C63317">
        <w:rPr>
          <w:rFonts w:asciiTheme="minorHAnsi" w:hAnsiTheme="minorHAnsi" w:cstheme="minorHAnsi"/>
          <w:b/>
          <w:bCs/>
        </w:rPr>
        <w:t>Leading for change</w:t>
      </w:r>
      <w:r>
        <w:rPr>
          <w:rFonts w:asciiTheme="minorHAnsi" w:hAnsiTheme="minorHAnsi" w:cstheme="minorHAnsi"/>
        </w:rPr>
        <w:t xml:space="preserve"> 6 month free online workshop and tutor supported programme –applications for Autumn cohorts will go live in July 2024, full details:</w:t>
      </w:r>
      <w:r w:rsidRPr="00B76155">
        <w:rPr>
          <w:rFonts w:ascii="Times New Roman" w:eastAsia="Times New Roman" w:hAnsi="Times New Roman"/>
          <w:sz w:val="24"/>
          <w:szCs w:val="24"/>
          <w:lang w:val="en-US"/>
        </w:rPr>
        <w:t xml:space="preserve"> </w:t>
      </w:r>
      <w:hyperlink r:id="rId30" w:history="1">
        <w:r w:rsidRPr="00B76155">
          <w:rPr>
            <w:rStyle w:val="Hyperlink"/>
            <w:rFonts w:asciiTheme="minorHAnsi" w:hAnsiTheme="minorHAnsi" w:cstheme="minorHAnsi"/>
            <w:lang w:val="en-US"/>
          </w:rPr>
          <w:t xml:space="preserve">Leading for </w:t>
        </w:r>
        <w:proofErr w:type="gramStart"/>
        <w:r w:rsidRPr="00B76155">
          <w:rPr>
            <w:rStyle w:val="Hyperlink"/>
            <w:rFonts w:asciiTheme="minorHAnsi" w:hAnsiTheme="minorHAnsi" w:cstheme="minorHAnsi"/>
            <w:lang w:val="en-US"/>
          </w:rPr>
          <w:t>change :</w:t>
        </w:r>
        <w:proofErr w:type="gramEnd"/>
        <w:r w:rsidRPr="00B76155">
          <w:rPr>
            <w:rStyle w:val="Hyperlink"/>
            <w:rFonts w:asciiTheme="minorHAnsi" w:hAnsiTheme="minorHAnsi" w:cstheme="minorHAnsi"/>
            <w:lang w:val="en-US"/>
          </w:rPr>
          <w:t xml:space="preserve"> CPPE</w:t>
        </w:r>
      </w:hyperlink>
    </w:p>
    <w:sectPr w:rsidR="00D059B0" w:rsidSect="00C065A7">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720" w:right="720" w:bottom="720" w:left="720" w:header="426" w:footer="10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391F0" w14:textId="77777777" w:rsidR="00C065A7" w:rsidRDefault="00C065A7" w:rsidP="00AA240B">
      <w:r>
        <w:separator/>
      </w:r>
    </w:p>
  </w:endnote>
  <w:endnote w:type="continuationSeparator" w:id="0">
    <w:p w14:paraId="76F49CEA" w14:textId="77777777" w:rsidR="00C065A7" w:rsidRDefault="00C065A7" w:rsidP="00AA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0DA5" w14:textId="77777777" w:rsidR="005D0254" w:rsidRDefault="005D0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5891" w14:textId="77777777" w:rsidR="007F42B3" w:rsidRPr="0046356A" w:rsidRDefault="007F42B3" w:rsidP="00CA1876">
    <w:pPr>
      <w:pStyle w:val="Footer"/>
      <w:rPr>
        <w:rFonts w:ascii="Verdana" w:hAnsi="Verdana"/>
        <w:b/>
        <w:color w:val="00498F"/>
      </w:rPr>
    </w:pPr>
    <w:r>
      <w:rPr>
        <w:noProof/>
      </w:rPr>
      <w:drawing>
        <wp:anchor distT="0" distB="0" distL="114300" distR="114300" simplePos="0" relativeHeight="251661824" behindDoc="1" locked="0" layoutInCell="1" allowOverlap="1" wp14:anchorId="7A901E7A" wp14:editId="05EE19FF">
          <wp:simplePos x="0" y="0"/>
          <wp:positionH relativeFrom="column">
            <wp:posOffset>6235700</wp:posOffset>
          </wp:positionH>
          <wp:positionV relativeFrom="paragraph">
            <wp:posOffset>160020</wp:posOffset>
          </wp:positionV>
          <wp:extent cx="482600" cy="482600"/>
          <wp:effectExtent l="0" t="0" r="0" b="0"/>
          <wp:wrapThrough wrapText="bothSides">
            <wp:wrapPolygon edited="0">
              <wp:start x="0" y="0"/>
              <wp:lineTo x="0" y="20463"/>
              <wp:lineTo x="20463" y="20463"/>
              <wp:lineTo x="20463" y="0"/>
              <wp:lineTo x="0" y="0"/>
            </wp:wrapPolygon>
          </wp:wrapThrough>
          <wp:docPr id="1114288959" name="Picture 1114288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1A67FFDD" wp14:editId="22CF8BEA">
          <wp:simplePos x="0" y="0"/>
          <wp:positionH relativeFrom="column">
            <wp:posOffset>0</wp:posOffset>
          </wp:positionH>
          <wp:positionV relativeFrom="paragraph">
            <wp:posOffset>155575</wp:posOffset>
          </wp:positionV>
          <wp:extent cx="482600" cy="482600"/>
          <wp:effectExtent l="0" t="0" r="0" b="0"/>
          <wp:wrapThrough wrapText="bothSides">
            <wp:wrapPolygon edited="0">
              <wp:start x="0" y="0"/>
              <wp:lineTo x="0" y="20463"/>
              <wp:lineTo x="20463" y="20463"/>
              <wp:lineTo x="20463" y="0"/>
              <wp:lineTo x="0" y="0"/>
            </wp:wrapPolygon>
          </wp:wrapThrough>
          <wp:docPr id="1423796276" name="Picture 1423796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33D5">
      <w:rPr>
        <w:rFonts w:ascii="Arial" w:hAnsi="Arial" w:cs="Arial"/>
        <w:b/>
        <w:color w:val="00498F"/>
      </w:rPr>
      <w:tab/>
    </w:r>
    <w:hyperlink r:id="rId3" w:history="1">
      <w:r w:rsidRPr="0046356A">
        <w:rPr>
          <w:rStyle w:val="Hyperlink"/>
          <w:rFonts w:ascii="Arial" w:hAnsi="Arial" w:cs="Arial"/>
          <w:b/>
          <w:color w:val="00498F"/>
          <w:sz w:val="28"/>
          <w:szCs w:val="28"/>
          <w:u w:val="none"/>
        </w:rPr>
        <w:t>www.cppe.ac.uk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4F9C7" w14:textId="77777777" w:rsidR="005D0254" w:rsidRDefault="005D02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22867" w14:textId="77777777" w:rsidR="00E82BD6" w:rsidRDefault="00E82B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F675" w14:textId="37368142" w:rsidR="00CA1876" w:rsidRPr="009D291F" w:rsidRDefault="00F14A98" w:rsidP="00CA1876">
    <w:pPr>
      <w:pStyle w:val="Footer"/>
      <w:rPr>
        <w:rStyle w:val="Hyperlink"/>
        <w:rFonts w:ascii="Arial" w:hAnsi="Arial" w:cs="Arial"/>
        <w:b/>
        <w:color w:val="00498F"/>
        <w:sz w:val="20"/>
        <w:szCs w:val="20"/>
        <w:u w:val="none"/>
      </w:rPr>
    </w:pPr>
    <w:r>
      <w:rPr>
        <w:noProof/>
      </w:rPr>
      <w:drawing>
        <wp:anchor distT="0" distB="0" distL="114300" distR="114300" simplePos="0" relativeHeight="251658240" behindDoc="1" locked="0" layoutInCell="1" allowOverlap="1" wp14:anchorId="3DD60234" wp14:editId="08621E71">
          <wp:simplePos x="0" y="0"/>
          <wp:positionH relativeFrom="column">
            <wp:posOffset>6235700</wp:posOffset>
          </wp:positionH>
          <wp:positionV relativeFrom="paragraph">
            <wp:posOffset>160020</wp:posOffset>
          </wp:positionV>
          <wp:extent cx="482600" cy="482600"/>
          <wp:effectExtent l="0" t="0" r="0" b="0"/>
          <wp:wrapThrough wrapText="bothSides">
            <wp:wrapPolygon edited="0">
              <wp:start x="0" y="0"/>
              <wp:lineTo x="0" y="20463"/>
              <wp:lineTo x="20463" y="20463"/>
              <wp:lineTo x="2046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61F658C" wp14:editId="738CFA05">
          <wp:simplePos x="0" y="0"/>
          <wp:positionH relativeFrom="column">
            <wp:posOffset>0</wp:posOffset>
          </wp:positionH>
          <wp:positionV relativeFrom="paragraph">
            <wp:posOffset>155575</wp:posOffset>
          </wp:positionV>
          <wp:extent cx="482600" cy="482600"/>
          <wp:effectExtent l="0" t="0" r="0" b="0"/>
          <wp:wrapThrough wrapText="bothSides">
            <wp:wrapPolygon edited="0">
              <wp:start x="0" y="0"/>
              <wp:lineTo x="0" y="20463"/>
              <wp:lineTo x="20463" y="20463"/>
              <wp:lineTo x="2046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1876" w:rsidRPr="00E033D5">
      <w:rPr>
        <w:rFonts w:ascii="Arial" w:hAnsi="Arial" w:cs="Arial"/>
        <w:b/>
        <w:color w:val="00498F"/>
      </w:rPr>
      <w:tab/>
    </w:r>
    <w:hyperlink r:id="rId3" w:history="1">
      <w:r w:rsidR="002A61F4" w:rsidRPr="009D291F">
        <w:rPr>
          <w:rStyle w:val="Hyperlink"/>
          <w:rFonts w:ascii="Arial" w:hAnsi="Arial" w:cs="Arial"/>
          <w:b/>
          <w:color w:val="00498F"/>
          <w:sz w:val="20"/>
          <w:szCs w:val="20"/>
          <w:u w:val="none"/>
        </w:rPr>
        <w:t>www.cppe.ac.uk</w:t>
      </w:r>
    </w:hyperlink>
  </w:p>
  <w:p w14:paraId="0AD8DDA4" w14:textId="6890B4D4" w:rsidR="001001BC" w:rsidRPr="009D291F" w:rsidRDefault="001001BC" w:rsidP="00CA1876">
    <w:pPr>
      <w:pStyle w:val="Footer"/>
      <w:rPr>
        <w:rStyle w:val="Hyperlink"/>
        <w:rFonts w:asciiTheme="majorHAnsi" w:hAnsiTheme="majorHAnsi" w:cstheme="majorHAnsi"/>
        <w:b/>
        <w:color w:val="00498F"/>
        <w:sz w:val="20"/>
        <w:szCs w:val="20"/>
        <w:u w:val="none"/>
      </w:rPr>
    </w:pPr>
    <w:r w:rsidRPr="009D291F">
      <w:rPr>
        <w:rStyle w:val="Hyperlink"/>
        <w:rFonts w:asciiTheme="majorHAnsi" w:hAnsiTheme="majorHAnsi" w:cstheme="majorHAnsi"/>
        <w:b/>
        <w:color w:val="00498F"/>
        <w:sz w:val="20"/>
        <w:szCs w:val="20"/>
        <w:u w:val="none"/>
      </w:rPr>
      <w:t xml:space="preserve">If you would like to know more about how CPPE can </w:t>
    </w:r>
    <w:r w:rsidR="007E61EB" w:rsidRPr="009D291F">
      <w:rPr>
        <w:rStyle w:val="Hyperlink"/>
        <w:rFonts w:asciiTheme="majorHAnsi" w:hAnsiTheme="majorHAnsi" w:cstheme="majorHAnsi"/>
        <w:b/>
        <w:color w:val="00498F"/>
        <w:sz w:val="20"/>
        <w:szCs w:val="20"/>
        <w:u w:val="none"/>
      </w:rPr>
      <w:t>support,</w:t>
    </w:r>
    <w:r w:rsidRPr="009D291F">
      <w:rPr>
        <w:rStyle w:val="Hyperlink"/>
        <w:rFonts w:asciiTheme="majorHAnsi" w:hAnsiTheme="majorHAnsi" w:cstheme="majorHAnsi"/>
        <w:b/>
        <w:color w:val="00498F"/>
        <w:sz w:val="20"/>
        <w:szCs w:val="20"/>
        <w:u w:val="none"/>
      </w:rPr>
      <w:t xml:space="preserve"> you and your teams </w:t>
    </w:r>
    <w:r w:rsidR="009D291F" w:rsidRPr="009D291F">
      <w:rPr>
        <w:rStyle w:val="Hyperlink"/>
        <w:rFonts w:asciiTheme="majorHAnsi" w:hAnsiTheme="majorHAnsi" w:cstheme="majorHAnsi"/>
        <w:b/>
        <w:color w:val="00498F"/>
        <w:sz w:val="20"/>
        <w:szCs w:val="20"/>
        <w:u w:val="none"/>
      </w:rPr>
      <w:t xml:space="preserve">please </w:t>
    </w:r>
    <w:proofErr w:type="gramStart"/>
    <w:r w:rsidR="009D291F" w:rsidRPr="009D291F">
      <w:rPr>
        <w:rStyle w:val="Hyperlink"/>
        <w:rFonts w:asciiTheme="majorHAnsi" w:hAnsiTheme="majorHAnsi" w:cstheme="majorHAnsi"/>
        <w:b/>
        <w:color w:val="00498F"/>
        <w:sz w:val="20"/>
        <w:szCs w:val="20"/>
        <w:u w:val="none"/>
      </w:rPr>
      <w:t>contact</w:t>
    </w:r>
    <w:proofErr w:type="gramEnd"/>
  </w:p>
  <w:p w14:paraId="71695740" w14:textId="3AF5516F" w:rsidR="009D291F" w:rsidRPr="009D291F" w:rsidRDefault="009D291F" w:rsidP="00CA1876">
    <w:pPr>
      <w:pStyle w:val="Footer"/>
      <w:rPr>
        <w:rStyle w:val="Hyperlink"/>
        <w:rFonts w:asciiTheme="majorHAnsi" w:hAnsiTheme="majorHAnsi" w:cstheme="majorHAnsi"/>
        <w:b/>
        <w:color w:val="00498F"/>
        <w:sz w:val="20"/>
        <w:szCs w:val="20"/>
        <w:u w:val="none"/>
      </w:rPr>
    </w:pPr>
    <w:r w:rsidRPr="009D291F">
      <w:rPr>
        <w:rStyle w:val="Hyperlink"/>
        <w:rFonts w:asciiTheme="majorHAnsi" w:hAnsiTheme="majorHAnsi" w:cstheme="majorHAnsi"/>
        <w:b/>
        <w:color w:val="00498F"/>
        <w:sz w:val="20"/>
        <w:szCs w:val="20"/>
        <w:u w:val="none"/>
      </w:rPr>
      <w:t>Debbie Needham Regional Tutor Yorkshire and Humber Deborah.needham@cppe.ac.uk</w:t>
    </w:r>
  </w:p>
  <w:p w14:paraId="5F61B8C0" w14:textId="560D4992" w:rsidR="009D291F" w:rsidRPr="009D291F" w:rsidRDefault="009D291F" w:rsidP="00CA1876">
    <w:pPr>
      <w:pStyle w:val="Footer"/>
      <w:rPr>
        <w:rFonts w:asciiTheme="majorHAnsi" w:hAnsiTheme="majorHAnsi" w:cstheme="majorHAnsi"/>
        <w:b/>
        <w:color w:val="00498F"/>
        <w:sz w:val="20"/>
        <w:szCs w:val="20"/>
      </w:rPr>
    </w:pPr>
    <w:r w:rsidRPr="009D291F">
      <w:rPr>
        <w:rStyle w:val="Hyperlink"/>
        <w:rFonts w:asciiTheme="majorHAnsi" w:hAnsiTheme="majorHAnsi" w:cstheme="majorHAnsi"/>
        <w:b/>
        <w:color w:val="00498F"/>
        <w:sz w:val="20"/>
        <w:szCs w:val="20"/>
        <w:u w:val="none"/>
      </w:rPr>
      <w:t xml:space="preserve">Kristeen Turner Regional Tutor </w:t>
    </w:r>
    <w:r w:rsidR="007E61EB" w:rsidRPr="009D291F">
      <w:rPr>
        <w:rStyle w:val="Hyperlink"/>
        <w:rFonts w:asciiTheme="majorHAnsi" w:hAnsiTheme="majorHAnsi" w:cstheme="majorHAnsi"/>
        <w:b/>
        <w:color w:val="00498F"/>
        <w:sz w:val="20"/>
        <w:szCs w:val="20"/>
        <w:u w:val="none"/>
      </w:rPr>
      <w:t>Northeast</w:t>
    </w:r>
    <w:r w:rsidRPr="009D291F">
      <w:rPr>
        <w:rStyle w:val="Hyperlink"/>
        <w:rFonts w:asciiTheme="majorHAnsi" w:hAnsiTheme="majorHAnsi" w:cstheme="majorHAnsi"/>
        <w:b/>
        <w:color w:val="00498F"/>
        <w:sz w:val="20"/>
        <w:szCs w:val="20"/>
        <w:u w:val="none"/>
      </w:rPr>
      <w:t xml:space="preserve"> Kristeen.turner@cppe.ac.uk</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0534A" w14:textId="77777777" w:rsidR="00E82BD6" w:rsidRDefault="00E8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800D8" w14:textId="77777777" w:rsidR="00C065A7" w:rsidRDefault="00C065A7" w:rsidP="00AA240B">
      <w:r>
        <w:separator/>
      </w:r>
    </w:p>
  </w:footnote>
  <w:footnote w:type="continuationSeparator" w:id="0">
    <w:p w14:paraId="7ACA4EFF" w14:textId="77777777" w:rsidR="00C065A7" w:rsidRDefault="00C065A7" w:rsidP="00AA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A316" w14:textId="77777777" w:rsidR="005D0254" w:rsidRDefault="005D0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6B85" w14:textId="5406A3E2" w:rsidR="00C25B6D" w:rsidRDefault="007F42B3" w:rsidP="00AA65C9">
    <w:pPr>
      <w:pStyle w:val="Header"/>
      <w:tabs>
        <w:tab w:val="clear" w:pos="4513"/>
        <w:tab w:val="center" w:pos="6096"/>
      </w:tabs>
      <w:spacing w:before="200" w:after="120"/>
      <w:rPr>
        <w:rFonts w:ascii="Calibri" w:hAnsi="Calibri" w:cs="Calibri"/>
        <w:b/>
        <w:noProof/>
        <w:color w:val="00498F"/>
        <w:sz w:val="36"/>
        <w:szCs w:val="38"/>
      </w:rPr>
    </w:pPr>
    <w:r w:rsidRPr="004778A6">
      <w:rPr>
        <w:rFonts w:ascii="Calibri" w:hAnsi="Calibri" w:cs="Calibri"/>
        <w:b/>
        <w:noProof/>
        <w:color w:val="00498F"/>
        <w:sz w:val="36"/>
        <w:szCs w:val="38"/>
      </w:rPr>
      <w:drawing>
        <wp:anchor distT="0" distB="0" distL="114300" distR="114300" simplePos="0" relativeHeight="251660800" behindDoc="1" locked="0" layoutInCell="1" allowOverlap="1" wp14:anchorId="1EF666D7" wp14:editId="6DD409FD">
          <wp:simplePos x="0" y="0"/>
          <wp:positionH relativeFrom="page">
            <wp:posOffset>47625</wp:posOffset>
          </wp:positionH>
          <wp:positionV relativeFrom="page">
            <wp:align>top</wp:align>
          </wp:positionV>
          <wp:extent cx="7586980" cy="1529080"/>
          <wp:effectExtent l="0" t="0" r="0" b="0"/>
          <wp:wrapNone/>
          <wp:docPr id="1078802373" name="Picture 107880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0254">
      <w:rPr>
        <w:rFonts w:ascii="Calibri" w:hAnsi="Calibri" w:cs="Calibri"/>
        <w:b/>
        <w:noProof/>
        <w:color w:val="00498F"/>
        <w:sz w:val="36"/>
        <w:szCs w:val="38"/>
      </w:rPr>
      <w:t>Regional flyer</w:t>
    </w:r>
  </w:p>
  <w:p w14:paraId="4CF431B4" w14:textId="6253D83E" w:rsidR="0053571C" w:rsidRPr="00C25B6D" w:rsidRDefault="008966BD" w:rsidP="00AA65C9">
    <w:pPr>
      <w:pStyle w:val="Header"/>
      <w:tabs>
        <w:tab w:val="clear" w:pos="4513"/>
        <w:tab w:val="center" w:pos="6096"/>
      </w:tabs>
      <w:spacing w:before="200" w:after="120"/>
      <w:rPr>
        <w:rFonts w:ascii="Calibri" w:hAnsi="Calibri" w:cs="Calibri"/>
        <w:b/>
        <w:noProof/>
        <w:color w:val="00498F"/>
        <w:sz w:val="36"/>
        <w:szCs w:val="38"/>
      </w:rPr>
    </w:pPr>
    <w:r>
      <w:rPr>
        <w:rFonts w:ascii="Calibri" w:hAnsi="Calibri" w:cs="Calibri"/>
        <w:b/>
        <w:noProof/>
        <w:color w:val="00498F"/>
        <w:sz w:val="36"/>
        <w:szCs w:val="38"/>
      </w:rPr>
      <w:t>April</w:t>
    </w:r>
    <w:r w:rsidR="005B5E77">
      <w:rPr>
        <w:rFonts w:ascii="Calibri" w:hAnsi="Calibri" w:cs="Calibri"/>
        <w:b/>
        <w:noProof/>
        <w:color w:val="00498F"/>
        <w:sz w:val="36"/>
        <w:szCs w:val="38"/>
      </w:rPr>
      <w:t>- June</w:t>
    </w:r>
    <w:r w:rsidR="00F052E1">
      <w:rPr>
        <w:rFonts w:ascii="Calibri" w:hAnsi="Calibri" w:cs="Calibri"/>
        <w:b/>
        <w:noProof/>
        <w:color w:val="00498F"/>
        <w:sz w:val="36"/>
        <w:szCs w:val="38"/>
      </w:rPr>
      <w:t xml:space="preserve"> </w:t>
    </w:r>
    <w:r w:rsidR="00EC4FCB">
      <w:rPr>
        <w:rFonts w:ascii="Calibri" w:hAnsi="Calibri" w:cs="Calibri"/>
        <w:b/>
        <w:noProof/>
        <w:color w:val="00498F"/>
        <w:sz w:val="36"/>
        <w:szCs w:val="38"/>
      </w:rPr>
      <w:t>20</w:t>
    </w:r>
    <w:r w:rsidR="007F42B3">
      <w:rPr>
        <w:rFonts w:ascii="Calibri" w:hAnsi="Calibri" w:cs="Calibri"/>
        <w:b/>
        <w:noProof/>
        <w:color w:val="00498F"/>
        <w:sz w:val="36"/>
        <w:szCs w:val="38"/>
      </w:rPr>
      <w:t>2</w:t>
    </w:r>
    <w:r w:rsidR="002611E1">
      <w:rPr>
        <w:rFonts w:ascii="Calibri" w:hAnsi="Calibri" w:cs="Calibri"/>
        <w:b/>
        <w:noProof/>
        <w:color w:val="00498F"/>
        <w:sz w:val="36"/>
        <w:szCs w:val="38"/>
      </w:rPr>
      <w:t>4</w:t>
    </w:r>
    <w:r w:rsidR="007F42B3">
      <w:rPr>
        <w:rFonts w:ascii="Calibri" w:hAnsi="Calibri" w:cs="Calibri"/>
        <w:b/>
        <w:color w:val="00498F"/>
        <w:sz w:val="36"/>
        <w:szCs w:val="38"/>
        <w:lang w:val="en-GB" w:eastAsia="en-GB"/>
      </w:rPr>
      <w:t xml:space="preserve"> update</w:t>
    </w:r>
  </w:p>
  <w:p w14:paraId="07C8954E" w14:textId="472F6D88" w:rsidR="007F42B3" w:rsidRDefault="007F42B3" w:rsidP="00F609BF">
    <w:pPr>
      <w:pStyle w:val="Header"/>
      <w:spacing w:before="120" w:after="120"/>
      <w:rPr>
        <w:rFonts w:ascii="Verdana" w:hAnsi="Verdana"/>
        <w:b/>
        <w:color w:val="00498F"/>
        <w:sz w:val="14"/>
        <w:szCs w:val="36"/>
        <w:lang w:val="en-GB" w:eastAsia="en-GB"/>
      </w:rPr>
    </w:pPr>
  </w:p>
  <w:p w14:paraId="725B1DB1" w14:textId="77777777" w:rsidR="007E61EB" w:rsidRPr="002C41C7" w:rsidRDefault="007E61EB" w:rsidP="00F609BF">
    <w:pPr>
      <w:pStyle w:val="Header"/>
      <w:spacing w:before="120" w:after="120"/>
      <w:rPr>
        <w:rFonts w:ascii="Verdana" w:hAnsi="Verdana"/>
        <w:b/>
        <w:color w:val="00498F"/>
        <w:sz w:val="14"/>
        <w:szCs w:val="36"/>
        <w:lang w:val="en-GB" w:eastAsia="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E4AA" w14:textId="77777777" w:rsidR="005D0254" w:rsidRDefault="005D02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846AF" w14:textId="77777777" w:rsidR="00E82BD6" w:rsidRDefault="00E82B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99BF" w14:textId="18F80AF7" w:rsidR="00AA65C9" w:rsidRDefault="00F14A98" w:rsidP="0083351F">
    <w:pPr>
      <w:pStyle w:val="Header"/>
      <w:tabs>
        <w:tab w:val="clear" w:pos="4513"/>
        <w:tab w:val="center" w:pos="6096"/>
      </w:tabs>
      <w:spacing w:before="200" w:after="120"/>
      <w:rPr>
        <w:rFonts w:ascii="Calibri" w:hAnsi="Calibri" w:cs="Calibri"/>
        <w:b/>
        <w:noProof/>
        <w:color w:val="00498F"/>
        <w:sz w:val="36"/>
        <w:szCs w:val="38"/>
      </w:rPr>
    </w:pPr>
    <w:r w:rsidRPr="004778A6">
      <w:rPr>
        <w:rFonts w:ascii="Calibri" w:hAnsi="Calibri" w:cs="Calibri"/>
        <w:b/>
        <w:noProof/>
        <w:color w:val="00498F"/>
        <w:sz w:val="36"/>
        <w:szCs w:val="38"/>
      </w:rPr>
      <w:drawing>
        <wp:anchor distT="0" distB="0" distL="114300" distR="114300" simplePos="0" relativeHeight="251656192" behindDoc="1" locked="0" layoutInCell="1" allowOverlap="1" wp14:anchorId="0BDD24B6" wp14:editId="75E8ADA0">
          <wp:simplePos x="0" y="0"/>
          <wp:positionH relativeFrom="page">
            <wp:posOffset>47625</wp:posOffset>
          </wp:positionH>
          <wp:positionV relativeFrom="page">
            <wp:align>top</wp:align>
          </wp:positionV>
          <wp:extent cx="7586980" cy="1529080"/>
          <wp:effectExtent l="0" t="0" r="0" b="0"/>
          <wp:wrapNone/>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529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61EF">
      <w:rPr>
        <w:rFonts w:ascii="Calibri" w:hAnsi="Calibri" w:cs="Calibri"/>
        <w:b/>
        <w:noProof/>
        <w:color w:val="00498F"/>
        <w:sz w:val="36"/>
        <w:szCs w:val="38"/>
      </w:rPr>
      <w:t>Online</w:t>
    </w:r>
    <w:r w:rsidR="000A0885" w:rsidRPr="004778A6">
      <w:rPr>
        <w:rFonts w:ascii="Calibri" w:hAnsi="Calibri" w:cs="Calibri"/>
        <w:b/>
        <w:noProof/>
        <w:color w:val="00498F"/>
        <w:sz w:val="36"/>
        <w:szCs w:val="38"/>
      </w:rPr>
      <w:t xml:space="preserve"> Workshops</w:t>
    </w:r>
    <w:r w:rsidR="009504E9" w:rsidRPr="004778A6">
      <w:rPr>
        <w:rFonts w:ascii="Calibri" w:hAnsi="Calibri" w:cs="Calibri"/>
        <w:b/>
        <w:noProof/>
        <w:color w:val="00498F"/>
        <w:sz w:val="36"/>
        <w:szCs w:val="38"/>
      </w:rPr>
      <w:t xml:space="preserve"> </w:t>
    </w:r>
    <w:r w:rsidR="005B5E77">
      <w:rPr>
        <w:rFonts w:ascii="Calibri" w:hAnsi="Calibri" w:cs="Calibri"/>
        <w:b/>
        <w:noProof/>
        <w:color w:val="00498F"/>
        <w:sz w:val="36"/>
        <w:szCs w:val="38"/>
      </w:rPr>
      <w:t>and resources</w:t>
    </w:r>
  </w:p>
  <w:p w14:paraId="4E155BCD" w14:textId="7A1DDC37" w:rsidR="0083351F" w:rsidRDefault="008966BD" w:rsidP="00AA65C9">
    <w:pPr>
      <w:pStyle w:val="Header"/>
      <w:tabs>
        <w:tab w:val="clear" w:pos="4513"/>
        <w:tab w:val="center" w:pos="6096"/>
      </w:tabs>
      <w:spacing w:before="200" w:after="120"/>
      <w:rPr>
        <w:rFonts w:ascii="Arial" w:hAnsi="Arial" w:cs="Arial"/>
        <w:b/>
        <w:color w:val="00498F"/>
        <w:sz w:val="36"/>
        <w:szCs w:val="38"/>
        <w:lang w:val="en-GB" w:eastAsia="en-GB"/>
      </w:rPr>
    </w:pPr>
    <w:r>
      <w:rPr>
        <w:rFonts w:ascii="Calibri" w:hAnsi="Calibri" w:cs="Calibri"/>
        <w:b/>
        <w:noProof/>
        <w:color w:val="00498F"/>
        <w:sz w:val="36"/>
        <w:szCs w:val="38"/>
      </w:rPr>
      <w:t>April</w:t>
    </w:r>
    <w:r w:rsidR="00BD3D12">
      <w:rPr>
        <w:rFonts w:ascii="Calibri" w:hAnsi="Calibri" w:cs="Calibri"/>
        <w:b/>
        <w:noProof/>
        <w:color w:val="00498F"/>
        <w:sz w:val="36"/>
        <w:szCs w:val="38"/>
      </w:rPr>
      <w:t xml:space="preserve"> </w:t>
    </w:r>
    <w:r w:rsidR="005B5E77">
      <w:rPr>
        <w:rFonts w:ascii="Calibri" w:hAnsi="Calibri" w:cs="Calibri"/>
        <w:b/>
        <w:noProof/>
        <w:color w:val="00498F"/>
        <w:sz w:val="36"/>
        <w:szCs w:val="38"/>
      </w:rPr>
      <w:t xml:space="preserve">– June </w:t>
    </w:r>
    <w:r w:rsidR="00BD3D12">
      <w:rPr>
        <w:rFonts w:ascii="Calibri" w:hAnsi="Calibri" w:cs="Calibri"/>
        <w:b/>
        <w:noProof/>
        <w:color w:val="00498F"/>
        <w:sz w:val="36"/>
        <w:szCs w:val="38"/>
      </w:rPr>
      <w:t>2024</w:t>
    </w:r>
    <w:r w:rsidR="000D3D2B">
      <w:rPr>
        <w:rFonts w:ascii="Calibri" w:hAnsi="Calibri" w:cs="Calibri"/>
        <w:b/>
        <w:color w:val="00498F"/>
        <w:sz w:val="36"/>
        <w:szCs w:val="38"/>
        <w:lang w:val="en-GB" w:eastAsia="en-GB"/>
      </w:rPr>
      <w:t xml:space="preserve"> update</w:t>
    </w:r>
    <w:r w:rsidR="00785F70">
      <w:rPr>
        <w:rFonts w:ascii="Arial" w:hAnsi="Arial" w:cs="Arial"/>
        <w:b/>
        <w:color w:val="00498F"/>
        <w:sz w:val="36"/>
        <w:szCs w:val="38"/>
        <w:lang w:val="en-GB" w:eastAsia="en-GB"/>
      </w:rPr>
      <w:tab/>
    </w:r>
  </w:p>
  <w:p w14:paraId="039B2459" w14:textId="77777777" w:rsidR="007E61EB" w:rsidRPr="00B10DCC" w:rsidRDefault="007E61EB" w:rsidP="00AA65C9">
    <w:pPr>
      <w:pStyle w:val="Header"/>
      <w:tabs>
        <w:tab w:val="clear" w:pos="4513"/>
        <w:tab w:val="center" w:pos="6096"/>
      </w:tabs>
      <w:spacing w:before="200" w:after="120"/>
      <w:rPr>
        <w:rFonts w:ascii="Calibri" w:hAnsi="Calibri" w:cs="Calibri"/>
        <w:b/>
        <w:color w:val="00498F"/>
        <w:sz w:val="36"/>
        <w:szCs w:val="38"/>
        <w:lang w:val="en-GB" w:eastAsia="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DABF6" w14:textId="77777777" w:rsidR="00E82BD6" w:rsidRDefault="00E82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85B75"/>
    <w:multiLevelType w:val="hybridMultilevel"/>
    <w:tmpl w:val="CD5E2D44"/>
    <w:lvl w:ilvl="0" w:tplc="F6B4E8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0A6D20"/>
    <w:multiLevelType w:val="hybridMultilevel"/>
    <w:tmpl w:val="7A688500"/>
    <w:lvl w:ilvl="0" w:tplc="D804CE3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9C5751"/>
    <w:multiLevelType w:val="multilevel"/>
    <w:tmpl w:val="F446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11BE6"/>
    <w:multiLevelType w:val="hybridMultilevel"/>
    <w:tmpl w:val="1F02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28598F"/>
    <w:multiLevelType w:val="multilevel"/>
    <w:tmpl w:val="2C2A90D4"/>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49653278">
    <w:abstractNumId w:val="4"/>
  </w:num>
  <w:num w:numId="2" w16cid:durableId="95910808">
    <w:abstractNumId w:val="3"/>
  </w:num>
  <w:num w:numId="3" w16cid:durableId="1540361740">
    <w:abstractNumId w:val="1"/>
  </w:num>
  <w:num w:numId="4" w16cid:durableId="2049453598">
    <w:abstractNumId w:val="2"/>
  </w:num>
  <w:num w:numId="5" w16cid:durableId="123161948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26"/>
    <w:rsid w:val="00004472"/>
    <w:rsid w:val="000046A5"/>
    <w:rsid w:val="000137D9"/>
    <w:rsid w:val="000147E1"/>
    <w:rsid w:val="000171C7"/>
    <w:rsid w:val="000176C0"/>
    <w:rsid w:val="000266C4"/>
    <w:rsid w:val="00026A7B"/>
    <w:rsid w:val="0003011C"/>
    <w:rsid w:val="00042048"/>
    <w:rsid w:val="00042FD2"/>
    <w:rsid w:val="000453BA"/>
    <w:rsid w:val="00045964"/>
    <w:rsid w:val="00055C26"/>
    <w:rsid w:val="00056A69"/>
    <w:rsid w:val="00057581"/>
    <w:rsid w:val="00061FA7"/>
    <w:rsid w:val="00063AA5"/>
    <w:rsid w:val="00066DE2"/>
    <w:rsid w:val="00082897"/>
    <w:rsid w:val="00097817"/>
    <w:rsid w:val="000A058C"/>
    <w:rsid w:val="000A0885"/>
    <w:rsid w:val="000A37F0"/>
    <w:rsid w:val="000A3CAE"/>
    <w:rsid w:val="000A4A0F"/>
    <w:rsid w:val="000B2C35"/>
    <w:rsid w:val="000B38A1"/>
    <w:rsid w:val="000B44DF"/>
    <w:rsid w:val="000B4569"/>
    <w:rsid w:val="000C0FC5"/>
    <w:rsid w:val="000C33E7"/>
    <w:rsid w:val="000C3FA4"/>
    <w:rsid w:val="000C42FB"/>
    <w:rsid w:val="000C62F2"/>
    <w:rsid w:val="000D01F5"/>
    <w:rsid w:val="000D3D2B"/>
    <w:rsid w:val="000D5F5D"/>
    <w:rsid w:val="000E38BD"/>
    <w:rsid w:val="000E4866"/>
    <w:rsid w:val="000E58D1"/>
    <w:rsid w:val="000E687D"/>
    <w:rsid w:val="000E796D"/>
    <w:rsid w:val="000F05FA"/>
    <w:rsid w:val="000F3265"/>
    <w:rsid w:val="000F3669"/>
    <w:rsid w:val="000F3C3E"/>
    <w:rsid w:val="000F438B"/>
    <w:rsid w:val="000F45B2"/>
    <w:rsid w:val="000F6B9A"/>
    <w:rsid w:val="001001BC"/>
    <w:rsid w:val="00100571"/>
    <w:rsid w:val="00100C60"/>
    <w:rsid w:val="00100F4B"/>
    <w:rsid w:val="00101DE9"/>
    <w:rsid w:val="001046B2"/>
    <w:rsid w:val="0010514B"/>
    <w:rsid w:val="00106858"/>
    <w:rsid w:val="00120D58"/>
    <w:rsid w:val="0012113B"/>
    <w:rsid w:val="00122E4D"/>
    <w:rsid w:val="00126E60"/>
    <w:rsid w:val="00126E93"/>
    <w:rsid w:val="00127CED"/>
    <w:rsid w:val="00135357"/>
    <w:rsid w:val="00142973"/>
    <w:rsid w:val="001442FF"/>
    <w:rsid w:val="00144BCB"/>
    <w:rsid w:val="001537D0"/>
    <w:rsid w:val="0015674A"/>
    <w:rsid w:val="001579B1"/>
    <w:rsid w:val="00163E17"/>
    <w:rsid w:val="001708E2"/>
    <w:rsid w:val="00173880"/>
    <w:rsid w:val="00174D2E"/>
    <w:rsid w:val="00176B59"/>
    <w:rsid w:val="00177786"/>
    <w:rsid w:val="0018084D"/>
    <w:rsid w:val="00181510"/>
    <w:rsid w:val="00181593"/>
    <w:rsid w:val="00182245"/>
    <w:rsid w:val="001827A2"/>
    <w:rsid w:val="001850CF"/>
    <w:rsid w:val="0018768F"/>
    <w:rsid w:val="0019117E"/>
    <w:rsid w:val="00193CE9"/>
    <w:rsid w:val="001943F0"/>
    <w:rsid w:val="00196931"/>
    <w:rsid w:val="001A057A"/>
    <w:rsid w:val="001A5C05"/>
    <w:rsid w:val="001A5CE0"/>
    <w:rsid w:val="001A6C2E"/>
    <w:rsid w:val="001A7B58"/>
    <w:rsid w:val="001B3CB2"/>
    <w:rsid w:val="001B6196"/>
    <w:rsid w:val="001B681F"/>
    <w:rsid w:val="001C102B"/>
    <w:rsid w:val="001C1DFC"/>
    <w:rsid w:val="001C35DB"/>
    <w:rsid w:val="001C67A0"/>
    <w:rsid w:val="001D0579"/>
    <w:rsid w:val="001D6417"/>
    <w:rsid w:val="001E1CA6"/>
    <w:rsid w:val="001E2535"/>
    <w:rsid w:val="001E5097"/>
    <w:rsid w:val="001E52B6"/>
    <w:rsid w:val="001E61C6"/>
    <w:rsid w:val="001F0713"/>
    <w:rsid w:val="001F116C"/>
    <w:rsid w:val="001F6838"/>
    <w:rsid w:val="001F7EA1"/>
    <w:rsid w:val="002058E5"/>
    <w:rsid w:val="00206EE8"/>
    <w:rsid w:val="0021086C"/>
    <w:rsid w:val="00211EE9"/>
    <w:rsid w:val="0021495D"/>
    <w:rsid w:val="0021750B"/>
    <w:rsid w:val="0022037E"/>
    <w:rsid w:val="002212E1"/>
    <w:rsid w:val="002219E2"/>
    <w:rsid w:val="00222203"/>
    <w:rsid w:val="002229E9"/>
    <w:rsid w:val="002257F3"/>
    <w:rsid w:val="002262CC"/>
    <w:rsid w:val="00231BAB"/>
    <w:rsid w:val="00233CA6"/>
    <w:rsid w:val="00233E56"/>
    <w:rsid w:val="002375E3"/>
    <w:rsid w:val="0024033B"/>
    <w:rsid w:val="00241563"/>
    <w:rsid w:val="00243BFA"/>
    <w:rsid w:val="00245E49"/>
    <w:rsid w:val="002505DF"/>
    <w:rsid w:val="00251453"/>
    <w:rsid w:val="002547CC"/>
    <w:rsid w:val="002576AD"/>
    <w:rsid w:val="002611A4"/>
    <w:rsid w:val="002611E1"/>
    <w:rsid w:val="00263D5B"/>
    <w:rsid w:val="00270D44"/>
    <w:rsid w:val="0027366B"/>
    <w:rsid w:val="00274726"/>
    <w:rsid w:val="00274D5B"/>
    <w:rsid w:val="00275CD4"/>
    <w:rsid w:val="00276284"/>
    <w:rsid w:val="002777DE"/>
    <w:rsid w:val="00285796"/>
    <w:rsid w:val="00285883"/>
    <w:rsid w:val="00292021"/>
    <w:rsid w:val="002930E0"/>
    <w:rsid w:val="00294E64"/>
    <w:rsid w:val="00295669"/>
    <w:rsid w:val="00295C71"/>
    <w:rsid w:val="002A61F4"/>
    <w:rsid w:val="002B0073"/>
    <w:rsid w:val="002B410F"/>
    <w:rsid w:val="002C081C"/>
    <w:rsid w:val="002C0FCD"/>
    <w:rsid w:val="002C101A"/>
    <w:rsid w:val="002C41C7"/>
    <w:rsid w:val="002C664C"/>
    <w:rsid w:val="002C7B07"/>
    <w:rsid w:val="002D0B41"/>
    <w:rsid w:val="002D420D"/>
    <w:rsid w:val="002D777D"/>
    <w:rsid w:val="002E166D"/>
    <w:rsid w:val="002E296F"/>
    <w:rsid w:val="002E3184"/>
    <w:rsid w:val="002E4C72"/>
    <w:rsid w:val="002F0826"/>
    <w:rsid w:val="002F0B15"/>
    <w:rsid w:val="00300ED4"/>
    <w:rsid w:val="00301650"/>
    <w:rsid w:val="003017DD"/>
    <w:rsid w:val="00301C0E"/>
    <w:rsid w:val="0030508C"/>
    <w:rsid w:val="00311635"/>
    <w:rsid w:val="00313EEA"/>
    <w:rsid w:val="003161EF"/>
    <w:rsid w:val="00320C1E"/>
    <w:rsid w:val="00321751"/>
    <w:rsid w:val="00321F43"/>
    <w:rsid w:val="00323777"/>
    <w:rsid w:val="0033160C"/>
    <w:rsid w:val="00333773"/>
    <w:rsid w:val="00341641"/>
    <w:rsid w:val="00341A1A"/>
    <w:rsid w:val="00341CBA"/>
    <w:rsid w:val="0035124B"/>
    <w:rsid w:val="00352449"/>
    <w:rsid w:val="00362CBE"/>
    <w:rsid w:val="00366259"/>
    <w:rsid w:val="0036658E"/>
    <w:rsid w:val="00366C39"/>
    <w:rsid w:val="0036758F"/>
    <w:rsid w:val="003724DE"/>
    <w:rsid w:val="00373084"/>
    <w:rsid w:val="003736A3"/>
    <w:rsid w:val="00375ECC"/>
    <w:rsid w:val="00376FB0"/>
    <w:rsid w:val="0038338C"/>
    <w:rsid w:val="003861C4"/>
    <w:rsid w:val="00393A30"/>
    <w:rsid w:val="00394194"/>
    <w:rsid w:val="00395314"/>
    <w:rsid w:val="0039706A"/>
    <w:rsid w:val="003A1394"/>
    <w:rsid w:val="003A245A"/>
    <w:rsid w:val="003A4093"/>
    <w:rsid w:val="003A44AA"/>
    <w:rsid w:val="003A6757"/>
    <w:rsid w:val="003A7A83"/>
    <w:rsid w:val="003B55AE"/>
    <w:rsid w:val="003B6286"/>
    <w:rsid w:val="003B6903"/>
    <w:rsid w:val="003C03F5"/>
    <w:rsid w:val="003C188A"/>
    <w:rsid w:val="003C2107"/>
    <w:rsid w:val="003C23A9"/>
    <w:rsid w:val="003C2871"/>
    <w:rsid w:val="003C3D95"/>
    <w:rsid w:val="003C66FD"/>
    <w:rsid w:val="003D0951"/>
    <w:rsid w:val="003D17CA"/>
    <w:rsid w:val="003D649D"/>
    <w:rsid w:val="003D736D"/>
    <w:rsid w:val="003E0D2D"/>
    <w:rsid w:val="003E602C"/>
    <w:rsid w:val="003E6574"/>
    <w:rsid w:val="003F4244"/>
    <w:rsid w:val="00401297"/>
    <w:rsid w:val="004028A9"/>
    <w:rsid w:val="0040308E"/>
    <w:rsid w:val="00403143"/>
    <w:rsid w:val="004053F9"/>
    <w:rsid w:val="00405B19"/>
    <w:rsid w:val="00406BA0"/>
    <w:rsid w:val="0041134F"/>
    <w:rsid w:val="00413413"/>
    <w:rsid w:val="00413A84"/>
    <w:rsid w:val="0041455E"/>
    <w:rsid w:val="00414C2C"/>
    <w:rsid w:val="00415544"/>
    <w:rsid w:val="004169F6"/>
    <w:rsid w:val="00423512"/>
    <w:rsid w:val="00425ED7"/>
    <w:rsid w:val="0042646B"/>
    <w:rsid w:val="00426B1C"/>
    <w:rsid w:val="0042708A"/>
    <w:rsid w:val="00427BE1"/>
    <w:rsid w:val="004303BC"/>
    <w:rsid w:val="00433768"/>
    <w:rsid w:val="004344C0"/>
    <w:rsid w:val="00435821"/>
    <w:rsid w:val="004366D7"/>
    <w:rsid w:val="00436933"/>
    <w:rsid w:val="00437AFB"/>
    <w:rsid w:val="00442A82"/>
    <w:rsid w:val="0044462E"/>
    <w:rsid w:val="0044467B"/>
    <w:rsid w:val="00446343"/>
    <w:rsid w:val="004513F7"/>
    <w:rsid w:val="00454766"/>
    <w:rsid w:val="00456EE9"/>
    <w:rsid w:val="00461782"/>
    <w:rsid w:val="0046356A"/>
    <w:rsid w:val="00466BAD"/>
    <w:rsid w:val="004748CD"/>
    <w:rsid w:val="00474CD8"/>
    <w:rsid w:val="0047617F"/>
    <w:rsid w:val="004778A6"/>
    <w:rsid w:val="004826E7"/>
    <w:rsid w:val="00484F30"/>
    <w:rsid w:val="00485A9F"/>
    <w:rsid w:val="0049068B"/>
    <w:rsid w:val="004964E8"/>
    <w:rsid w:val="00497947"/>
    <w:rsid w:val="00497FF6"/>
    <w:rsid w:val="004A16AB"/>
    <w:rsid w:val="004A4C10"/>
    <w:rsid w:val="004A5D56"/>
    <w:rsid w:val="004B29DB"/>
    <w:rsid w:val="004B3010"/>
    <w:rsid w:val="004B53CF"/>
    <w:rsid w:val="004B639E"/>
    <w:rsid w:val="004C1B57"/>
    <w:rsid w:val="004C5A55"/>
    <w:rsid w:val="004C62C3"/>
    <w:rsid w:val="004C6841"/>
    <w:rsid w:val="004D1A4E"/>
    <w:rsid w:val="004D4BB9"/>
    <w:rsid w:val="004E0B90"/>
    <w:rsid w:val="004E2160"/>
    <w:rsid w:val="004E2E10"/>
    <w:rsid w:val="004E7F38"/>
    <w:rsid w:val="004F0641"/>
    <w:rsid w:val="004F08FD"/>
    <w:rsid w:val="004F2D20"/>
    <w:rsid w:val="004F31AE"/>
    <w:rsid w:val="004F5D74"/>
    <w:rsid w:val="004F78B2"/>
    <w:rsid w:val="00512BD8"/>
    <w:rsid w:val="00514A4A"/>
    <w:rsid w:val="00514B22"/>
    <w:rsid w:val="0051560D"/>
    <w:rsid w:val="00520507"/>
    <w:rsid w:val="005212B2"/>
    <w:rsid w:val="005244D4"/>
    <w:rsid w:val="00525405"/>
    <w:rsid w:val="00527209"/>
    <w:rsid w:val="00531921"/>
    <w:rsid w:val="0053571C"/>
    <w:rsid w:val="00537C77"/>
    <w:rsid w:val="0054096D"/>
    <w:rsid w:val="005419A7"/>
    <w:rsid w:val="00545518"/>
    <w:rsid w:val="0055133B"/>
    <w:rsid w:val="00552588"/>
    <w:rsid w:val="005531CD"/>
    <w:rsid w:val="0056147F"/>
    <w:rsid w:val="00565BF0"/>
    <w:rsid w:val="00566EA4"/>
    <w:rsid w:val="00573979"/>
    <w:rsid w:val="0057632E"/>
    <w:rsid w:val="0058697A"/>
    <w:rsid w:val="005924AF"/>
    <w:rsid w:val="0059509D"/>
    <w:rsid w:val="00595ED5"/>
    <w:rsid w:val="005960E6"/>
    <w:rsid w:val="00597EA6"/>
    <w:rsid w:val="005A087A"/>
    <w:rsid w:val="005A1998"/>
    <w:rsid w:val="005A2E8E"/>
    <w:rsid w:val="005B2641"/>
    <w:rsid w:val="005B3E4E"/>
    <w:rsid w:val="005B57BA"/>
    <w:rsid w:val="005B5E77"/>
    <w:rsid w:val="005C0674"/>
    <w:rsid w:val="005C44F4"/>
    <w:rsid w:val="005C6CE3"/>
    <w:rsid w:val="005C7BC0"/>
    <w:rsid w:val="005D0254"/>
    <w:rsid w:val="005D393E"/>
    <w:rsid w:val="005D7154"/>
    <w:rsid w:val="005E1C74"/>
    <w:rsid w:val="005E1D0A"/>
    <w:rsid w:val="005E1DA6"/>
    <w:rsid w:val="005E7AE2"/>
    <w:rsid w:val="005F0227"/>
    <w:rsid w:val="005F4BC2"/>
    <w:rsid w:val="005F4C76"/>
    <w:rsid w:val="005F5394"/>
    <w:rsid w:val="005F765F"/>
    <w:rsid w:val="00615B31"/>
    <w:rsid w:val="0061684E"/>
    <w:rsid w:val="00620687"/>
    <w:rsid w:val="00621556"/>
    <w:rsid w:val="00622CAA"/>
    <w:rsid w:val="00623CEC"/>
    <w:rsid w:val="00624185"/>
    <w:rsid w:val="0063216F"/>
    <w:rsid w:val="00633014"/>
    <w:rsid w:val="00634303"/>
    <w:rsid w:val="00634BA7"/>
    <w:rsid w:val="00634C7C"/>
    <w:rsid w:val="00637494"/>
    <w:rsid w:val="00637D22"/>
    <w:rsid w:val="0064261C"/>
    <w:rsid w:val="00643989"/>
    <w:rsid w:val="00646D7F"/>
    <w:rsid w:val="00647BA6"/>
    <w:rsid w:val="00650433"/>
    <w:rsid w:val="00650E2F"/>
    <w:rsid w:val="00652FA3"/>
    <w:rsid w:val="0065514B"/>
    <w:rsid w:val="00656F8F"/>
    <w:rsid w:val="006621A2"/>
    <w:rsid w:val="0066743C"/>
    <w:rsid w:val="00667C9B"/>
    <w:rsid w:val="00672AB6"/>
    <w:rsid w:val="00676CF4"/>
    <w:rsid w:val="00677998"/>
    <w:rsid w:val="006810FB"/>
    <w:rsid w:val="006813B9"/>
    <w:rsid w:val="00683C65"/>
    <w:rsid w:val="00684A2A"/>
    <w:rsid w:val="006861EB"/>
    <w:rsid w:val="00694B04"/>
    <w:rsid w:val="006959DC"/>
    <w:rsid w:val="00696E5A"/>
    <w:rsid w:val="00697D95"/>
    <w:rsid w:val="006A36FF"/>
    <w:rsid w:val="006A49A9"/>
    <w:rsid w:val="006A58B1"/>
    <w:rsid w:val="006B0329"/>
    <w:rsid w:val="006B049C"/>
    <w:rsid w:val="006B1A01"/>
    <w:rsid w:val="006B73FE"/>
    <w:rsid w:val="006C0027"/>
    <w:rsid w:val="006C246B"/>
    <w:rsid w:val="006C306E"/>
    <w:rsid w:val="006C394B"/>
    <w:rsid w:val="006C4CF6"/>
    <w:rsid w:val="006C5508"/>
    <w:rsid w:val="006C7436"/>
    <w:rsid w:val="006C7E5E"/>
    <w:rsid w:val="006D00DA"/>
    <w:rsid w:val="006D2C94"/>
    <w:rsid w:val="006D6DF7"/>
    <w:rsid w:val="006D70F8"/>
    <w:rsid w:val="006E009B"/>
    <w:rsid w:val="006E02EE"/>
    <w:rsid w:val="006E0E9C"/>
    <w:rsid w:val="006E1177"/>
    <w:rsid w:val="006E2E18"/>
    <w:rsid w:val="006E4D27"/>
    <w:rsid w:val="006E5FBA"/>
    <w:rsid w:val="006E6641"/>
    <w:rsid w:val="006F1584"/>
    <w:rsid w:val="006F5A13"/>
    <w:rsid w:val="007000F6"/>
    <w:rsid w:val="00701C76"/>
    <w:rsid w:val="00705A20"/>
    <w:rsid w:val="00707557"/>
    <w:rsid w:val="00707B33"/>
    <w:rsid w:val="007139E3"/>
    <w:rsid w:val="007150C4"/>
    <w:rsid w:val="0071512E"/>
    <w:rsid w:val="007167BE"/>
    <w:rsid w:val="00722033"/>
    <w:rsid w:val="00725E9C"/>
    <w:rsid w:val="0072722C"/>
    <w:rsid w:val="00731150"/>
    <w:rsid w:val="00733C8F"/>
    <w:rsid w:val="00736A8E"/>
    <w:rsid w:val="0073758C"/>
    <w:rsid w:val="007404E3"/>
    <w:rsid w:val="007419C6"/>
    <w:rsid w:val="00741C0D"/>
    <w:rsid w:val="0074233C"/>
    <w:rsid w:val="007449EB"/>
    <w:rsid w:val="00744AA2"/>
    <w:rsid w:val="007468AF"/>
    <w:rsid w:val="00750C35"/>
    <w:rsid w:val="007516FA"/>
    <w:rsid w:val="00753301"/>
    <w:rsid w:val="0075386B"/>
    <w:rsid w:val="007544D2"/>
    <w:rsid w:val="007562A4"/>
    <w:rsid w:val="00760962"/>
    <w:rsid w:val="007640BD"/>
    <w:rsid w:val="00764BAE"/>
    <w:rsid w:val="007654A3"/>
    <w:rsid w:val="0077065F"/>
    <w:rsid w:val="0077413C"/>
    <w:rsid w:val="007747F2"/>
    <w:rsid w:val="007754C5"/>
    <w:rsid w:val="00775ABF"/>
    <w:rsid w:val="00780F93"/>
    <w:rsid w:val="0078272C"/>
    <w:rsid w:val="00782F8E"/>
    <w:rsid w:val="00785E3B"/>
    <w:rsid w:val="00785F70"/>
    <w:rsid w:val="00794298"/>
    <w:rsid w:val="00797DE6"/>
    <w:rsid w:val="007A0019"/>
    <w:rsid w:val="007A34F2"/>
    <w:rsid w:val="007A68AC"/>
    <w:rsid w:val="007B3350"/>
    <w:rsid w:val="007B3CA3"/>
    <w:rsid w:val="007C0310"/>
    <w:rsid w:val="007C116A"/>
    <w:rsid w:val="007C241A"/>
    <w:rsid w:val="007C42F0"/>
    <w:rsid w:val="007C4B2C"/>
    <w:rsid w:val="007C58C2"/>
    <w:rsid w:val="007D452D"/>
    <w:rsid w:val="007D575B"/>
    <w:rsid w:val="007D693F"/>
    <w:rsid w:val="007E0DE2"/>
    <w:rsid w:val="007E119F"/>
    <w:rsid w:val="007E1FFA"/>
    <w:rsid w:val="007E502D"/>
    <w:rsid w:val="007E5C40"/>
    <w:rsid w:val="007E61EB"/>
    <w:rsid w:val="007E74F7"/>
    <w:rsid w:val="007F155A"/>
    <w:rsid w:val="007F3D25"/>
    <w:rsid w:val="007F42B3"/>
    <w:rsid w:val="007F6496"/>
    <w:rsid w:val="007F7033"/>
    <w:rsid w:val="00803991"/>
    <w:rsid w:val="00811563"/>
    <w:rsid w:val="008157E3"/>
    <w:rsid w:val="00816567"/>
    <w:rsid w:val="008170A6"/>
    <w:rsid w:val="00817C22"/>
    <w:rsid w:val="0082291C"/>
    <w:rsid w:val="00823E46"/>
    <w:rsid w:val="00827CE3"/>
    <w:rsid w:val="0083153F"/>
    <w:rsid w:val="00832884"/>
    <w:rsid w:val="0083351F"/>
    <w:rsid w:val="008357AD"/>
    <w:rsid w:val="00836584"/>
    <w:rsid w:val="00840CF0"/>
    <w:rsid w:val="008427AE"/>
    <w:rsid w:val="00842FB8"/>
    <w:rsid w:val="00846BA3"/>
    <w:rsid w:val="008475EE"/>
    <w:rsid w:val="00847FA5"/>
    <w:rsid w:val="008507D0"/>
    <w:rsid w:val="00852D80"/>
    <w:rsid w:val="008544B8"/>
    <w:rsid w:val="00862579"/>
    <w:rsid w:val="008642A4"/>
    <w:rsid w:val="00865C0B"/>
    <w:rsid w:val="00865EDA"/>
    <w:rsid w:val="00867C8E"/>
    <w:rsid w:val="008712DC"/>
    <w:rsid w:val="00872320"/>
    <w:rsid w:val="00877F4C"/>
    <w:rsid w:val="0088279B"/>
    <w:rsid w:val="00882D50"/>
    <w:rsid w:val="00885FCF"/>
    <w:rsid w:val="00887F99"/>
    <w:rsid w:val="0089031D"/>
    <w:rsid w:val="008957FC"/>
    <w:rsid w:val="008966BD"/>
    <w:rsid w:val="00896D9C"/>
    <w:rsid w:val="00897943"/>
    <w:rsid w:val="008A04C9"/>
    <w:rsid w:val="008A13A4"/>
    <w:rsid w:val="008B218C"/>
    <w:rsid w:val="008B2FCF"/>
    <w:rsid w:val="008B334A"/>
    <w:rsid w:val="008B5D1A"/>
    <w:rsid w:val="008B5EB5"/>
    <w:rsid w:val="008B6D0E"/>
    <w:rsid w:val="008C065E"/>
    <w:rsid w:val="008C1CD9"/>
    <w:rsid w:val="008C318F"/>
    <w:rsid w:val="008C3C36"/>
    <w:rsid w:val="008C45B2"/>
    <w:rsid w:val="008C622D"/>
    <w:rsid w:val="008C6A08"/>
    <w:rsid w:val="008D10E9"/>
    <w:rsid w:val="008D3248"/>
    <w:rsid w:val="008F1F3A"/>
    <w:rsid w:val="008F22E2"/>
    <w:rsid w:val="008F42F6"/>
    <w:rsid w:val="008F754E"/>
    <w:rsid w:val="008F75E3"/>
    <w:rsid w:val="00904921"/>
    <w:rsid w:val="00907E7A"/>
    <w:rsid w:val="00911A90"/>
    <w:rsid w:val="0091682C"/>
    <w:rsid w:val="009172F1"/>
    <w:rsid w:val="00917C0E"/>
    <w:rsid w:val="00920DE2"/>
    <w:rsid w:val="00921A20"/>
    <w:rsid w:val="00926498"/>
    <w:rsid w:val="009315F4"/>
    <w:rsid w:val="0093461F"/>
    <w:rsid w:val="009355AB"/>
    <w:rsid w:val="00944560"/>
    <w:rsid w:val="00945A2F"/>
    <w:rsid w:val="00946233"/>
    <w:rsid w:val="00947DEF"/>
    <w:rsid w:val="009504E9"/>
    <w:rsid w:val="00950A13"/>
    <w:rsid w:val="00950D86"/>
    <w:rsid w:val="00953087"/>
    <w:rsid w:val="00954181"/>
    <w:rsid w:val="00954F7E"/>
    <w:rsid w:val="0095526B"/>
    <w:rsid w:val="00961C0A"/>
    <w:rsid w:val="00964A2E"/>
    <w:rsid w:val="00966F24"/>
    <w:rsid w:val="009671DE"/>
    <w:rsid w:val="00967FF2"/>
    <w:rsid w:val="00970873"/>
    <w:rsid w:val="0097341E"/>
    <w:rsid w:val="009739FE"/>
    <w:rsid w:val="009802AC"/>
    <w:rsid w:val="009845EE"/>
    <w:rsid w:val="009931DA"/>
    <w:rsid w:val="00993503"/>
    <w:rsid w:val="00993BC2"/>
    <w:rsid w:val="009940BE"/>
    <w:rsid w:val="009976BB"/>
    <w:rsid w:val="009A6530"/>
    <w:rsid w:val="009B05D5"/>
    <w:rsid w:val="009B13D8"/>
    <w:rsid w:val="009B13E6"/>
    <w:rsid w:val="009B27F9"/>
    <w:rsid w:val="009B3753"/>
    <w:rsid w:val="009B3A97"/>
    <w:rsid w:val="009C7FD7"/>
    <w:rsid w:val="009D291F"/>
    <w:rsid w:val="009D3958"/>
    <w:rsid w:val="009E15B7"/>
    <w:rsid w:val="009E2B50"/>
    <w:rsid w:val="009E497A"/>
    <w:rsid w:val="009E5B12"/>
    <w:rsid w:val="009F3899"/>
    <w:rsid w:val="009F5083"/>
    <w:rsid w:val="009F6E1E"/>
    <w:rsid w:val="009F797A"/>
    <w:rsid w:val="00A2176E"/>
    <w:rsid w:val="00A21A2F"/>
    <w:rsid w:val="00A2421A"/>
    <w:rsid w:val="00A243DE"/>
    <w:rsid w:val="00A24DA2"/>
    <w:rsid w:val="00A26C50"/>
    <w:rsid w:val="00A33ACA"/>
    <w:rsid w:val="00A34E7A"/>
    <w:rsid w:val="00A3582C"/>
    <w:rsid w:val="00A370DD"/>
    <w:rsid w:val="00A3796C"/>
    <w:rsid w:val="00A4001F"/>
    <w:rsid w:val="00A423B9"/>
    <w:rsid w:val="00A42416"/>
    <w:rsid w:val="00A427CB"/>
    <w:rsid w:val="00A44C14"/>
    <w:rsid w:val="00A45695"/>
    <w:rsid w:val="00A45D7F"/>
    <w:rsid w:val="00A46163"/>
    <w:rsid w:val="00A47512"/>
    <w:rsid w:val="00A47554"/>
    <w:rsid w:val="00A539F9"/>
    <w:rsid w:val="00A5442A"/>
    <w:rsid w:val="00A544B4"/>
    <w:rsid w:val="00A54F0B"/>
    <w:rsid w:val="00A550A3"/>
    <w:rsid w:val="00A550E0"/>
    <w:rsid w:val="00A57414"/>
    <w:rsid w:val="00A575EE"/>
    <w:rsid w:val="00A60296"/>
    <w:rsid w:val="00A60BDD"/>
    <w:rsid w:val="00A610B5"/>
    <w:rsid w:val="00A613A0"/>
    <w:rsid w:val="00A65D8B"/>
    <w:rsid w:val="00A7039D"/>
    <w:rsid w:val="00A73CCA"/>
    <w:rsid w:val="00A745C6"/>
    <w:rsid w:val="00A74794"/>
    <w:rsid w:val="00A75252"/>
    <w:rsid w:val="00A76C0C"/>
    <w:rsid w:val="00A77DBA"/>
    <w:rsid w:val="00A824C1"/>
    <w:rsid w:val="00A8389E"/>
    <w:rsid w:val="00A84370"/>
    <w:rsid w:val="00A85587"/>
    <w:rsid w:val="00A87C1E"/>
    <w:rsid w:val="00A912B1"/>
    <w:rsid w:val="00A97992"/>
    <w:rsid w:val="00AA0399"/>
    <w:rsid w:val="00AA0A79"/>
    <w:rsid w:val="00AA240B"/>
    <w:rsid w:val="00AA43BC"/>
    <w:rsid w:val="00AA43F5"/>
    <w:rsid w:val="00AA65C9"/>
    <w:rsid w:val="00AA6D64"/>
    <w:rsid w:val="00AA6DE9"/>
    <w:rsid w:val="00AB2746"/>
    <w:rsid w:val="00AB2D8A"/>
    <w:rsid w:val="00AB574A"/>
    <w:rsid w:val="00AB7C03"/>
    <w:rsid w:val="00AC3C86"/>
    <w:rsid w:val="00AC7C93"/>
    <w:rsid w:val="00AD04FC"/>
    <w:rsid w:val="00AD28AC"/>
    <w:rsid w:val="00AD5600"/>
    <w:rsid w:val="00AE1137"/>
    <w:rsid w:val="00AE3E8C"/>
    <w:rsid w:val="00AE6D27"/>
    <w:rsid w:val="00AF0779"/>
    <w:rsid w:val="00AF0810"/>
    <w:rsid w:val="00B00755"/>
    <w:rsid w:val="00B019F5"/>
    <w:rsid w:val="00B066F4"/>
    <w:rsid w:val="00B10DCC"/>
    <w:rsid w:val="00B15807"/>
    <w:rsid w:val="00B16A54"/>
    <w:rsid w:val="00B172B2"/>
    <w:rsid w:val="00B223EE"/>
    <w:rsid w:val="00B23E80"/>
    <w:rsid w:val="00B2683E"/>
    <w:rsid w:val="00B306F1"/>
    <w:rsid w:val="00B307B9"/>
    <w:rsid w:val="00B37E8B"/>
    <w:rsid w:val="00B40938"/>
    <w:rsid w:val="00B41471"/>
    <w:rsid w:val="00B4282A"/>
    <w:rsid w:val="00B448A7"/>
    <w:rsid w:val="00B47081"/>
    <w:rsid w:val="00B471CB"/>
    <w:rsid w:val="00B57E59"/>
    <w:rsid w:val="00B6138E"/>
    <w:rsid w:val="00B70D17"/>
    <w:rsid w:val="00B76928"/>
    <w:rsid w:val="00B83194"/>
    <w:rsid w:val="00B86821"/>
    <w:rsid w:val="00B9182D"/>
    <w:rsid w:val="00BA39E4"/>
    <w:rsid w:val="00BA410A"/>
    <w:rsid w:val="00BA4790"/>
    <w:rsid w:val="00BB19C6"/>
    <w:rsid w:val="00BB3408"/>
    <w:rsid w:val="00BB5682"/>
    <w:rsid w:val="00BB65A8"/>
    <w:rsid w:val="00BB7EDE"/>
    <w:rsid w:val="00BC1636"/>
    <w:rsid w:val="00BC2DD7"/>
    <w:rsid w:val="00BC63C2"/>
    <w:rsid w:val="00BC63F4"/>
    <w:rsid w:val="00BD1075"/>
    <w:rsid w:val="00BD3D12"/>
    <w:rsid w:val="00BE2610"/>
    <w:rsid w:val="00BE6C78"/>
    <w:rsid w:val="00BE7EF8"/>
    <w:rsid w:val="00BF3007"/>
    <w:rsid w:val="00BF4C6B"/>
    <w:rsid w:val="00BF5E28"/>
    <w:rsid w:val="00C00EC8"/>
    <w:rsid w:val="00C0305E"/>
    <w:rsid w:val="00C0346F"/>
    <w:rsid w:val="00C03DE4"/>
    <w:rsid w:val="00C042DA"/>
    <w:rsid w:val="00C05806"/>
    <w:rsid w:val="00C058E4"/>
    <w:rsid w:val="00C065A7"/>
    <w:rsid w:val="00C07B5D"/>
    <w:rsid w:val="00C11385"/>
    <w:rsid w:val="00C133E5"/>
    <w:rsid w:val="00C15301"/>
    <w:rsid w:val="00C167C7"/>
    <w:rsid w:val="00C25B6D"/>
    <w:rsid w:val="00C25B75"/>
    <w:rsid w:val="00C26744"/>
    <w:rsid w:val="00C27515"/>
    <w:rsid w:val="00C27EF7"/>
    <w:rsid w:val="00C31554"/>
    <w:rsid w:val="00C32C1F"/>
    <w:rsid w:val="00C332AB"/>
    <w:rsid w:val="00C33BC1"/>
    <w:rsid w:val="00C345F0"/>
    <w:rsid w:val="00C349CE"/>
    <w:rsid w:val="00C36D97"/>
    <w:rsid w:val="00C37929"/>
    <w:rsid w:val="00C4396B"/>
    <w:rsid w:val="00C45BBF"/>
    <w:rsid w:val="00C52EC2"/>
    <w:rsid w:val="00C5381B"/>
    <w:rsid w:val="00C60F88"/>
    <w:rsid w:val="00C64A57"/>
    <w:rsid w:val="00C667B2"/>
    <w:rsid w:val="00C706FD"/>
    <w:rsid w:val="00C727B4"/>
    <w:rsid w:val="00C7350C"/>
    <w:rsid w:val="00C74702"/>
    <w:rsid w:val="00C75441"/>
    <w:rsid w:val="00C7624B"/>
    <w:rsid w:val="00C779E1"/>
    <w:rsid w:val="00C80C2D"/>
    <w:rsid w:val="00C87112"/>
    <w:rsid w:val="00C912D5"/>
    <w:rsid w:val="00C92661"/>
    <w:rsid w:val="00C92CD8"/>
    <w:rsid w:val="00C94740"/>
    <w:rsid w:val="00C953B0"/>
    <w:rsid w:val="00C976F2"/>
    <w:rsid w:val="00CA07CE"/>
    <w:rsid w:val="00CA1876"/>
    <w:rsid w:val="00CA3BF8"/>
    <w:rsid w:val="00CA489A"/>
    <w:rsid w:val="00CA644E"/>
    <w:rsid w:val="00CB27D7"/>
    <w:rsid w:val="00CB49C9"/>
    <w:rsid w:val="00CB5ACF"/>
    <w:rsid w:val="00CB6FCE"/>
    <w:rsid w:val="00CC0481"/>
    <w:rsid w:val="00CC14D9"/>
    <w:rsid w:val="00CD26CD"/>
    <w:rsid w:val="00CD4620"/>
    <w:rsid w:val="00CE1112"/>
    <w:rsid w:val="00CE31B7"/>
    <w:rsid w:val="00CE4DBA"/>
    <w:rsid w:val="00CF2BA0"/>
    <w:rsid w:val="00CF3CFB"/>
    <w:rsid w:val="00CF4802"/>
    <w:rsid w:val="00CF482F"/>
    <w:rsid w:val="00CF49F9"/>
    <w:rsid w:val="00CF669D"/>
    <w:rsid w:val="00D00191"/>
    <w:rsid w:val="00D00C76"/>
    <w:rsid w:val="00D03AC2"/>
    <w:rsid w:val="00D03F72"/>
    <w:rsid w:val="00D059B0"/>
    <w:rsid w:val="00D07AB8"/>
    <w:rsid w:val="00D07FA6"/>
    <w:rsid w:val="00D11624"/>
    <w:rsid w:val="00D1654D"/>
    <w:rsid w:val="00D1757A"/>
    <w:rsid w:val="00D21B7A"/>
    <w:rsid w:val="00D31582"/>
    <w:rsid w:val="00D414CC"/>
    <w:rsid w:val="00D4229C"/>
    <w:rsid w:val="00D45BAA"/>
    <w:rsid w:val="00D529B9"/>
    <w:rsid w:val="00D54E17"/>
    <w:rsid w:val="00D57BE1"/>
    <w:rsid w:val="00D622D1"/>
    <w:rsid w:val="00D6320D"/>
    <w:rsid w:val="00D66718"/>
    <w:rsid w:val="00D66E30"/>
    <w:rsid w:val="00D67977"/>
    <w:rsid w:val="00D73386"/>
    <w:rsid w:val="00D742B8"/>
    <w:rsid w:val="00D76200"/>
    <w:rsid w:val="00D7672F"/>
    <w:rsid w:val="00D804D4"/>
    <w:rsid w:val="00D817F3"/>
    <w:rsid w:val="00D82DBF"/>
    <w:rsid w:val="00D86ECB"/>
    <w:rsid w:val="00D8709C"/>
    <w:rsid w:val="00D90567"/>
    <w:rsid w:val="00D91CDC"/>
    <w:rsid w:val="00D9412E"/>
    <w:rsid w:val="00DA1BBE"/>
    <w:rsid w:val="00DB1077"/>
    <w:rsid w:val="00DB2E53"/>
    <w:rsid w:val="00DB48E4"/>
    <w:rsid w:val="00DB5979"/>
    <w:rsid w:val="00DC0746"/>
    <w:rsid w:val="00DC28C3"/>
    <w:rsid w:val="00DC41F3"/>
    <w:rsid w:val="00DC7B9E"/>
    <w:rsid w:val="00DD0AFA"/>
    <w:rsid w:val="00DD483E"/>
    <w:rsid w:val="00DD48F0"/>
    <w:rsid w:val="00DD4D14"/>
    <w:rsid w:val="00DD75FB"/>
    <w:rsid w:val="00DE0BD7"/>
    <w:rsid w:val="00DE0E27"/>
    <w:rsid w:val="00DE1006"/>
    <w:rsid w:val="00DE2039"/>
    <w:rsid w:val="00DE31EC"/>
    <w:rsid w:val="00DE5849"/>
    <w:rsid w:val="00DE79E9"/>
    <w:rsid w:val="00E033D5"/>
    <w:rsid w:val="00E04275"/>
    <w:rsid w:val="00E06EF1"/>
    <w:rsid w:val="00E06F96"/>
    <w:rsid w:val="00E11D90"/>
    <w:rsid w:val="00E15F41"/>
    <w:rsid w:val="00E27D6A"/>
    <w:rsid w:val="00E31528"/>
    <w:rsid w:val="00E32550"/>
    <w:rsid w:val="00E337A1"/>
    <w:rsid w:val="00E35916"/>
    <w:rsid w:val="00E44490"/>
    <w:rsid w:val="00E45979"/>
    <w:rsid w:val="00E50130"/>
    <w:rsid w:val="00E5038C"/>
    <w:rsid w:val="00E5528D"/>
    <w:rsid w:val="00E558CE"/>
    <w:rsid w:val="00E55F70"/>
    <w:rsid w:val="00E574B2"/>
    <w:rsid w:val="00E65745"/>
    <w:rsid w:val="00E71242"/>
    <w:rsid w:val="00E73C31"/>
    <w:rsid w:val="00E8298E"/>
    <w:rsid w:val="00E82BD6"/>
    <w:rsid w:val="00E85F54"/>
    <w:rsid w:val="00E905C6"/>
    <w:rsid w:val="00E92872"/>
    <w:rsid w:val="00E947A5"/>
    <w:rsid w:val="00E95736"/>
    <w:rsid w:val="00E970DD"/>
    <w:rsid w:val="00EA1DB0"/>
    <w:rsid w:val="00EA225D"/>
    <w:rsid w:val="00EA306C"/>
    <w:rsid w:val="00EA395E"/>
    <w:rsid w:val="00EA43FC"/>
    <w:rsid w:val="00EB07C8"/>
    <w:rsid w:val="00EB0C9D"/>
    <w:rsid w:val="00EB2CE2"/>
    <w:rsid w:val="00EB3AD1"/>
    <w:rsid w:val="00EB5488"/>
    <w:rsid w:val="00EB667E"/>
    <w:rsid w:val="00EC2389"/>
    <w:rsid w:val="00EC3BF7"/>
    <w:rsid w:val="00EC4153"/>
    <w:rsid w:val="00EC4762"/>
    <w:rsid w:val="00EC4FCB"/>
    <w:rsid w:val="00EC7D10"/>
    <w:rsid w:val="00ED40CB"/>
    <w:rsid w:val="00EE030F"/>
    <w:rsid w:val="00EE443D"/>
    <w:rsid w:val="00EE562A"/>
    <w:rsid w:val="00EE65B1"/>
    <w:rsid w:val="00EF1BB8"/>
    <w:rsid w:val="00EF7642"/>
    <w:rsid w:val="00F00032"/>
    <w:rsid w:val="00F052E1"/>
    <w:rsid w:val="00F060B8"/>
    <w:rsid w:val="00F12F18"/>
    <w:rsid w:val="00F14A98"/>
    <w:rsid w:val="00F16459"/>
    <w:rsid w:val="00F16E5E"/>
    <w:rsid w:val="00F21B6A"/>
    <w:rsid w:val="00F24CA5"/>
    <w:rsid w:val="00F25FA4"/>
    <w:rsid w:val="00F30678"/>
    <w:rsid w:val="00F31344"/>
    <w:rsid w:val="00F35E72"/>
    <w:rsid w:val="00F427FF"/>
    <w:rsid w:val="00F43D4A"/>
    <w:rsid w:val="00F4558F"/>
    <w:rsid w:val="00F47C6F"/>
    <w:rsid w:val="00F50D16"/>
    <w:rsid w:val="00F5105B"/>
    <w:rsid w:val="00F5778C"/>
    <w:rsid w:val="00F609BF"/>
    <w:rsid w:val="00F62968"/>
    <w:rsid w:val="00F62FF0"/>
    <w:rsid w:val="00F6376C"/>
    <w:rsid w:val="00F665F8"/>
    <w:rsid w:val="00F7050E"/>
    <w:rsid w:val="00F7055A"/>
    <w:rsid w:val="00F740CE"/>
    <w:rsid w:val="00F7727F"/>
    <w:rsid w:val="00F83373"/>
    <w:rsid w:val="00F84634"/>
    <w:rsid w:val="00F85AA3"/>
    <w:rsid w:val="00F91CF6"/>
    <w:rsid w:val="00F929B6"/>
    <w:rsid w:val="00F9567E"/>
    <w:rsid w:val="00FA10B4"/>
    <w:rsid w:val="00FA160A"/>
    <w:rsid w:val="00FA425B"/>
    <w:rsid w:val="00FA771F"/>
    <w:rsid w:val="00FA7886"/>
    <w:rsid w:val="00FB0210"/>
    <w:rsid w:val="00FB03B2"/>
    <w:rsid w:val="00FB3836"/>
    <w:rsid w:val="00FC14F2"/>
    <w:rsid w:val="00FC3A48"/>
    <w:rsid w:val="00FC4142"/>
    <w:rsid w:val="00FC46BE"/>
    <w:rsid w:val="00FC47CA"/>
    <w:rsid w:val="00FC5D51"/>
    <w:rsid w:val="00FC6146"/>
    <w:rsid w:val="00FD0351"/>
    <w:rsid w:val="00FD2279"/>
    <w:rsid w:val="00FD3C2F"/>
    <w:rsid w:val="00FE2E83"/>
    <w:rsid w:val="00FE36F7"/>
    <w:rsid w:val="00FE49B0"/>
    <w:rsid w:val="00FE5A70"/>
    <w:rsid w:val="00FF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2A0C0"/>
  <w15:chartTrackingRefBased/>
  <w15:docId w15:val="{46F01EF2-93F4-4A06-A3A2-6FA2F855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6F7"/>
    <w:rPr>
      <w:sz w:val="24"/>
      <w:szCs w:val="24"/>
      <w:lang w:val="en-US" w:eastAsia="en-US"/>
    </w:rPr>
  </w:style>
  <w:style w:type="paragraph" w:styleId="Heading2">
    <w:name w:val="heading 2"/>
    <w:basedOn w:val="Normal"/>
    <w:next w:val="Normal"/>
    <w:link w:val="Heading2Char"/>
    <w:semiHidden/>
    <w:unhideWhenUsed/>
    <w:qFormat/>
    <w:rsid w:val="00797DE6"/>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unhideWhenUsed/>
    <w:qFormat/>
    <w:rsid w:val="00A370DD"/>
    <w:pPr>
      <w:spacing w:before="100" w:beforeAutospacing="1" w:after="100" w:afterAutospacing="1"/>
      <w:outlineLvl w:val="2"/>
    </w:pPr>
    <w:rPr>
      <w:rFonts w:ascii="Georgia" w:eastAsia="Calibri" w:hAnsi="Georgia"/>
      <w:b/>
      <w:bCs/>
      <w:color w:val="004988"/>
      <w:sz w:val="20"/>
      <w:szCs w:val="20"/>
      <w:lang w:val="en-GB" w:eastAsia="en-GB"/>
    </w:rPr>
  </w:style>
  <w:style w:type="paragraph" w:styleId="Heading4">
    <w:name w:val="heading 4"/>
    <w:basedOn w:val="Normal"/>
    <w:next w:val="Normal"/>
    <w:link w:val="Heading4Char"/>
    <w:semiHidden/>
    <w:unhideWhenUsed/>
    <w:qFormat/>
    <w:rsid w:val="00C9266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36F7"/>
    <w:rPr>
      <w:color w:val="0000FF"/>
      <w:u w:val="single"/>
    </w:rPr>
  </w:style>
  <w:style w:type="paragraph" w:styleId="Header">
    <w:name w:val="header"/>
    <w:basedOn w:val="Normal"/>
    <w:link w:val="HeaderChar"/>
    <w:uiPriority w:val="99"/>
    <w:rsid w:val="000F266C"/>
    <w:pPr>
      <w:tabs>
        <w:tab w:val="center" w:pos="4513"/>
        <w:tab w:val="right" w:pos="9026"/>
      </w:tabs>
    </w:pPr>
  </w:style>
  <w:style w:type="character" w:customStyle="1" w:styleId="HeaderChar">
    <w:name w:val="Header Char"/>
    <w:link w:val="Header"/>
    <w:uiPriority w:val="99"/>
    <w:rsid w:val="000F266C"/>
    <w:rPr>
      <w:sz w:val="24"/>
      <w:szCs w:val="24"/>
      <w:lang w:val="en-US" w:eastAsia="en-US"/>
    </w:rPr>
  </w:style>
  <w:style w:type="paragraph" w:styleId="Footer">
    <w:name w:val="footer"/>
    <w:basedOn w:val="Normal"/>
    <w:link w:val="FooterChar"/>
    <w:uiPriority w:val="99"/>
    <w:rsid w:val="000F266C"/>
    <w:pPr>
      <w:tabs>
        <w:tab w:val="center" w:pos="4513"/>
        <w:tab w:val="right" w:pos="9026"/>
      </w:tabs>
    </w:pPr>
  </w:style>
  <w:style w:type="character" w:customStyle="1" w:styleId="FooterChar">
    <w:name w:val="Footer Char"/>
    <w:link w:val="Footer"/>
    <w:uiPriority w:val="99"/>
    <w:rsid w:val="000F266C"/>
    <w:rPr>
      <w:sz w:val="24"/>
      <w:szCs w:val="24"/>
      <w:lang w:val="en-US" w:eastAsia="en-US"/>
    </w:rPr>
  </w:style>
  <w:style w:type="paragraph" w:styleId="BalloonText">
    <w:name w:val="Balloon Text"/>
    <w:basedOn w:val="Normal"/>
    <w:link w:val="BalloonTextChar"/>
    <w:rsid w:val="000F266C"/>
    <w:rPr>
      <w:rFonts w:ascii="Tahoma" w:hAnsi="Tahoma"/>
      <w:sz w:val="16"/>
      <w:szCs w:val="16"/>
    </w:rPr>
  </w:style>
  <w:style w:type="character" w:customStyle="1" w:styleId="BalloonTextChar">
    <w:name w:val="Balloon Text Char"/>
    <w:link w:val="BalloonText"/>
    <w:rsid w:val="000F266C"/>
    <w:rPr>
      <w:rFonts w:ascii="Tahoma" w:hAnsi="Tahoma" w:cs="Tahoma"/>
      <w:sz w:val="16"/>
      <w:szCs w:val="16"/>
      <w:lang w:val="en-US" w:eastAsia="en-US"/>
    </w:rPr>
  </w:style>
  <w:style w:type="table" w:styleId="TableGrid">
    <w:name w:val="Table Grid"/>
    <w:basedOn w:val="TableNormal"/>
    <w:uiPriority w:val="39"/>
    <w:rsid w:val="00143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263521"/>
    <w:pPr>
      <w:spacing w:after="60"/>
      <w:jc w:val="center"/>
      <w:outlineLvl w:val="1"/>
    </w:pPr>
    <w:rPr>
      <w:rFonts w:ascii="Cambria" w:hAnsi="Cambria"/>
    </w:rPr>
  </w:style>
  <w:style w:type="character" w:customStyle="1" w:styleId="SubtitleChar">
    <w:name w:val="Subtitle Char"/>
    <w:link w:val="Subtitle"/>
    <w:rsid w:val="00263521"/>
    <w:rPr>
      <w:rFonts w:ascii="Cambria" w:eastAsia="Times New Roman" w:hAnsi="Cambria" w:cs="Times New Roman"/>
      <w:sz w:val="24"/>
      <w:szCs w:val="24"/>
      <w:lang w:val="en-US" w:eastAsia="en-US"/>
    </w:rPr>
  </w:style>
  <w:style w:type="character" w:styleId="CommentReference">
    <w:name w:val="annotation reference"/>
    <w:rsid w:val="008E618F"/>
    <w:rPr>
      <w:sz w:val="16"/>
      <w:szCs w:val="16"/>
    </w:rPr>
  </w:style>
  <w:style w:type="paragraph" w:styleId="CommentText">
    <w:name w:val="annotation text"/>
    <w:basedOn w:val="Normal"/>
    <w:link w:val="CommentTextChar"/>
    <w:rsid w:val="008E618F"/>
    <w:rPr>
      <w:sz w:val="20"/>
      <w:szCs w:val="20"/>
    </w:rPr>
  </w:style>
  <w:style w:type="character" w:customStyle="1" w:styleId="CommentTextChar">
    <w:name w:val="Comment Text Char"/>
    <w:link w:val="CommentText"/>
    <w:rsid w:val="008E618F"/>
    <w:rPr>
      <w:lang w:val="en-US" w:eastAsia="en-US"/>
    </w:rPr>
  </w:style>
  <w:style w:type="paragraph" w:styleId="CommentSubject">
    <w:name w:val="annotation subject"/>
    <w:basedOn w:val="CommentText"/>
    <w:next w:val="CommentText"/>
    <w:link w:val="CommentSubjectChar"/>
    <w:rsid w:val="008E618F"/>
    <w:rPr>
      <w:b/>
      <w:bCs/>
    </w:rPr>
  </w:style>
  <w:style w:type="character" w:customStyle="1" w:styleId="CommentSubjectChar">
    <w:name w:val="Comment Subject Char"/>
    <w:link w:val="CommentSubject"/>
    <w:rsid w:val="008E618F"/>
    <w:rPr>
      <w:b/>
      <w:bCs/>
      <w:lang w:val="en-US" w:eastAsia="en-US"/>
    </w:rPr>
  </w:style>
  <w:style w:type="paragraph" w:customStyle="1" w:styleId="ColorfulList-Accent11">
    <w:name w:val="Colorful List - Accent 11"/>
    <w:basedOn w:val="Normal"/>
    <w:qFormat/>
    <w:rsid w:val="0079598F"/>
    <w:pPr>
      <w:ind w:left="720"/>
    </w:pPr>
  </w:style>
  <w:style w:type="paragraph" w:styleId="NormalWeb">
    <w:name w:val="Normal (Web)"/>
    <w:basedOn w:val="Normal"/>
    <w:rsid w:val="003A3D14"/>
    <w:pPr>
      <w:spacing w:before="100" w:beforeAutospacing="1" w:after="100" w:afterAutospacing="1"/>
    </w:pPr>
    <w:rPr>
      <w:lang w:val="en-GB" w:eastAsia="en-GB"/>
    </w:rPr>
  </w:style>
  <w:style w:type="character" w:styleId="Strong">
    <w:name w:val="Strong"/>
    <w:uiPriority w:val="22"/>
    <w:qFormat/>
    <w:rsid w:val="00D95763"/>
    <w:rPr>
      <w:b/>
      <w:bCs/>
    </w:rPr>
  </w:style>
  <w:style w:type="paragraph" w:customStyle="1" w:styleId="Default">
    <w:name w:val="Default"/>
    <w:rsid w:val="00EF65E4"/>
    <w:pPr>
      <w:autoSpaceDE w:val="0"/>
      <w:autoSpaceDN w:val="0"/>
      <w:adjustRightInd w:val="0"/>
    </w:pPr>
    <w:rPr>
      <w:rFonts w:ascii="Verdana" w:eastAsia="Calibri" w:hAnsi="Verdana" w:cs="Verdana"/>
      <w:color w:val="000000"/>
      <w:sz w:val="24"/>
      <w:szCs w:val="24"/>
      <w:lang w:eastAsia="en-US"/>
    </w:rPr>
  </w:style>
  <w:style w:type="paragraph" w:customStyle="1" w:styleId="MediumGrid21">
    <w:name w:val="Medium Grid 21"/>
    <w:uiPriority w:val="1"/>
    <w:qFormat/>
    <w:rsid w:val="001043E1"/>
    <w:rPr>
      <w:sz w:val="24"/>
      <w:szCs w:val="24"/>
      <w:lang w:val="en-US" w:eastAsia="en-US"/>
    </w:rPr>
  </w:style>
  <w:style w:type="character" w:styleId="FollowedHyperlink">
    <w:name w:val="FollowedHyperlink"/>
    <w:rsid w:val="002576AD"/>
    <w:rPr>
      <w:color w:val="800080"/>
      <w:u w:val="single"/>
    </w:rPr>
  </w:style>
  <w:style w:type="character" w:customStyle="1" w:styleId="Heading3Char">
    <w:name w:val="Heading 3 Char"/>
    <w:link w:val="Heading3"/>
    <w:uiPriority w:val="9"/>
    <w:rsid w:val="00A370DD"/>
    <w:rPr>
      <w:rFonts w:ascii="Georgia" w:eastAsia="Calibri" w:hAnsi="Georgia"/>
      <w:b/>
      <w:bCs/>
      <w:color w:val="004988"/>
    </w:rPr>
  </w:style>
  <w:style w:type="character" w:customStyle="1" w:styleId="Heading2Char">
    <w:name w:val="Heading 2 Char"/>
    <w:link w:val="Heading2"/>
    <w:semiHidden/>
    <w:rsid w:val="00797DE6"/>
    <w:rPr>
      <w:rFonts w:ascii="Calibri Light" w:eastAsia="Times New Roman" w:hAnsi="Calibri Light" w:cs="Times New Roman"/>
      <w:b/>
      <w:bCs/>
      <w:i/>
      <w:iCs/>
      <w:sz w:val="28"/>
      <w:szCs w:val="28"/>
      <w:lang w:val="en-US" w:eastAsia="en-US"/>
    </w:rPr>
  </w:style>
  <w:style w:type="paragraph" w:styleId="ListParagraph">
    <w:name w:val="List Paragraph"/>
    <w:basedOn w:val="Normal"/>
    <w:uiPriority w:val="34"/>
    <w:qFormat/>
    <w:rsid w:val="009671DE"/>
    <w:pPr>
      <w:spacing w:after="160" w:line="259" w:lineRule="auto"/>
      <w:ind w:left="720"/>
      <w:contextualSpacing/>
    </w:pPr>
    <w:rPr>
      <w:rFonts w:ascii="Calibri" w:eastAsia="Calibri" w:hAnsi="Calibri"/>
      <w:sz w:val="22"/>
      <w:szCs w:val="22"/>
      <w:lang w:val="en-GB"/>
    </w:rPr>
  </w:style>
  <w:style w:type="character" w:styleId="UnresolvedMention">
    <w:name w:val="Unresolved Mention"/>
    <w:uiPriority w:val="99"/>
    <w:semiHidden/>
    <w:unhideWhenUsed/>
    <w:rsid w:val="002229E9"/>
    <w:rPr>
      <w:color w:val="605E5C"/>
      <w:shd w:val="clear" w:color="auto" w:fill="E1DFDD"/>
    </w:rPr>
  </w:style>
  <w:style w:type="character" w:customStyle="1" w:styleId="Heading4Char">
    <w:name w:val="Heading 4 Char"/>
    <w:basedOn w:val="DefaultParagraphFont"/>
    <w:link w:val="Heading4"/>
    <w:semiHidden/>
    <w:rsid w:val="00C92661"/>
    <w:rPr>
      <w:rFonts w:asciiTheme="majorHAnsi" w:eastAsiaTheme="majorEastAsia" w:hAnsiTheme="majorHAnsi" w:cstheme="majorBidi"/>
      <w:i/>
      <w:iCs/>
      <w:color w:val="2F5496" w:themeColor="accent1" w:themeShade="BF"/>
      <w:sz w:val="24"/>
      <w:szCs w:val="24"/>
      <w:lang w:val="en-US" w:eastAsia="en-US"/>
    </w:rPr>
  </w:style>
  <w:style w:type="table" w:customStyle="1" w:styleId="TableGrid1">
    <w:name w:val="Table Grid1"/>
    <w:basedOn w:val="TableNormal"/>
    <w:next w:val="TableGrid"/>
    <w:uiPriority w:val="39"/>
    <w:rsid w:val="00F5105B"/>
    <w:pPr>
      <w:autoSpaceDN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54C5"/>
    <w:pPr>
      <w:autoSpaceDN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4365">
      <w:bodyDiv w:val="1"/>
      <w:marLeft w:val="0"/>
      <w:marRight w:val="0"/>
      <w:marTop w:val="0"/>
      <w:marBottom w:val="0"/>
      <w:divBdr>
        <w:top w:val="none" w:sz="0" w:space="0" w:color="auto"/>
        <w:left w:val="none" w:sz="0" w:space="0" w:color="auto"/>
        <w:bottom w:val="none" w:sz="0" w:space="0" w:color="auto"/>
        <w:right w:val="none" w:sz="0" w:space="0" w:color="auto"/>
      </w:divBdr>
    </w:div>
    <w:div w:id="185489838">
      <w:bodyDiv w:val="1"/>
      <w:marLeft w:val="0"/>
      <w:marRight w:val="0"/>
      <w:marTop w:val="0"/>
      <w:marBottom w:val="0"/>
      <w:divBdr>
        <w:top w:val="none" w:sz="0" w:space="0" w:color="auto"/>
        <w:left w:val="none" w:sz="0" w:space="0" w:color="auto"/>
        <w:bottom w:val="none" w:sz="0" w:space="0" w:color="auto"/>
        <w:right w:val="none" w:sz="0" w:space="0" w:color="auto"/>
      </w:divBdr>
    </w:div>
    <w:div w:id="212861010">
      <w:bodyDiv w:val="1"/>
      <w:marLeft w:val="0"/>
      <w:marRight w:val="0"/>
      <w:marTop w:val="0"/>
      <w:marBottom w:val="0"/>
      <w:divBdr>
        <w:top w:val="none" w:sz="0" w:space="0" w:color="auto"/>
        <w:left w:val="none" w:sz="0" w:space="0" w:color="auto"/>
        <w:bottom w:val="none" w:sz="0" w:space="0" w:color="auto"/>
        <w:right w:val="none" w:sz="0" w:space="0" w:color="auto"/>
      </w:divBdr>
    </w:div>
    <w:div w:id="223177974">
      <w:bodyDiv w:val="1"/>
      <w:marLeft w:val="0"/>
      <w:marRight w:val="0"/>
      <w:marTop w:val="0"/>
      <w:marBottom w:val="0"/>
      <w:divBdr>
        <w:top w:val="none" w:sz="0" w:space="0" w:color="auto"/>
        <w:left w:val="none" w:sz="0" w:space="0" w:color="auto"/>
        <w:bottom w:val="none" w:sz="0" w:space="0" w:color="auto"/>
        <w:right w:val="none" w:sz="0" w:space="0" w:color="auto"/>
      </w:divBdr>
    </w:div>
    <w:div w:id="260841450">
      <w:bodyDiv w:val="1"/>
      <w:marLeft w:val="0"/>
      <w:marRight w:val="0"/>
      <w:marTop w:val="0"/>
      <w:marBottom w:val="0"/>
      <w:divBdr>
        <w:top w:val="none" w:sz="0" w:space="0" w:color="auto"/>
        <w:left w:val="none" w:sz="0" w:space="0" w:color="auto"/>
        <w:bottom w:val="none" w:sz="0" w:space="0" w:color="auto"/>
        <w:right w:val="none" w:sz="0" w:space="0" w:color="auto"/>
      </w:divBdr>
      <w:divsChild>
        <w:div w:id="839540130">
          <w:marLeft w:val="0"/>
          <w:marRight w:val="0"/>
          <w:marTop w:val="0"/>
          <w:marBottom w:val="0"/>
          <w:divBdr>
            <w:top w:val="none" w:sz="0" w:space="0" w:color="auto"/>
            <w:left w:val="none" w:sz="0" w:space="0" w:color="auto"/>
            <w:bottom w:val="none" w:sz="0" w:space="0" w:color="auto"/>
            <w:right w:val="none" w:sz="0" w:space="0" w:color="auto"/>
          </w:divBdr>
        </w:div>
        <w:div w:id="883101070">
          <w:marLeft w:val="0"/>
          <w:marRight w:val="0"/>
          <w:marTop w:val="0"/>
          <w:marBottom w:val="0"/>
          <w:divBdr>
            <w:top w:val="none" w:sz="0" w:space="0" w:color="auto"/>
            <w:left w:val="none" w:sz="0" w:space="0" w:color="auto"/>
            <w:bottom w:val="none" w:sz="0" w:space="0" w:color="auto"/>
            <w:right w:val="none" w:sz="0" w:space="0" w:color="auto"/>
          </w:divBdr>
        </w:div>
      </w:divsChild>
    </w:div>
    <w:div w:id="267271566">
      <w:bodyDiv w:val="1"/>
      <w:marLeft w:val="0"/>
      <w:marRight w:val="0"/>
      <w:marTop w:val="0"/>
      <w:marBottom w:val="0"/>
      <w:divBdr>
        <w:top w:val="none" w:sz="0" w:space="0" w:color="auto"/>
        <w:left w:val="none" w:sz="0" w:space="0" w:color="auto"/>
        <w:bottom w:val="none" w:sz="0" w:space="0" w:color="auto"/>
        <w:right w:val="none" w:sz="0" w:space="0" w:color="auto"/>
      </w:divBdr>
    </w:div>
    <w:div w:id="295726352">
      <w:bodyDiv w:val="1"/>
      <w:marLeft w:val="0"/>
      <w:marRight w:val="0"/>
      <w:marTop w:val="0"/>
      <w:marBottom w:val="0"/>
      <w:divBdr>
        <w:top w:val="none" w:sz="0" w:space="0" w:color="auto"/>
        <w:left w:val="none" w:sz="0" w:space="0" w:color="auto"/>
        <w:bottom w:val="none" w:sz="0" w:space="0" w:color="auto"/>
        <w:right w:val="none" w:sz="0" w:space="0" w:color="auto"/>
      </w:divBdr>
      <w:divsChild>
        <w:div w:id="1162964202">
          <w:marLeft w:val="0"/>
          <w:marRight w:val="0"/>
          <w:marTop w:val="0"/>
          <w:marBottom w:val="0"/>
          <w:divBdr>
            <w:top w:val="none" w:sz="0" w:space="0" w:color="auto"/>
            <w:left w:val="none" w:sz="0" w:space="0" w:color="auto"/>
            <w:bottom w:val="none" w:sz="0" w:space="0" w:color="auto"/>
            <w:right w:val="none" w:sz="0" w:space="0" w:color="auto"/>
          </w:divBdr>
        </w:div>
        <w:div w:id="1769736153">
          <w:marLeft w:val="0"/>
          <w:marRight w:val="0"/>
          <w:marTop w:val="0"/>
          <w:marBottom w:val="0"/>
          <w:divBdr>
            <w:top w:val="none" w:sz="0" w:space="0" w:color="auto"/>
            <w:left w:val="none" w:sz="0" w:space="0" w:color="auto"/>
            <w:bottom w:val="none" w:sz="0" w:space="0" w:color="auto"/>
            <w:right w:val="none" w:sz="0" w:space="0" w:color="auto"/>
          </w:divBdr>
        </w:div>
      </w:divsChild>
    </w:div>
    <w:div w:id="517306008">
      <w:bodyDiv w:val="1"/>
      <w:marLeft w:val="0"/>
      <w:marRight w:val="0"/>
      <w:marTop w:val="0"/>
      <w:marBottom w:val="0"/>
      <w:divBdr>
        <w:top w:val="none" w:sz="0" w:space="0" w:color="auto"/>
        <w:left w:val="none" w:sz="0" w:space="0" w:color="auto"/>
        <w:bottom w:val="none" w:sz="0" w:space="0" w:color="auto"/>
        <w:right w:val="none" w:sz="0" w:space="0" w:color="auto"/>
      </w:divBdr>
    </w:div>
    <w:div w:id="525948599">
      <w:bodyDiv w:val="1"/>
      <w:marLeft w:val="0"/>
      <w:marRight w:val="0"/>
      <w:marTop w:val="0"/>
      <w:marBottom w:val="0"/>
      <w:divBdr>
        <w:top w:val="none" w:sz="0" w:space="0" w:color="auto"/>
        <w:left w:val="none" w:sz="0" w:space="0" w:color="auto"/>
        <w:bottom w:val="none" w:sz="0" w:space="0" w:color="auto"/>
        <w:right w:val="none" w:sz="0" w:space="0" w:color="auto"/>
      </w:divBdr>
    </w:div>
    <w:div w:id="635839279">
      <w:bodyDiv w:val="1"/>
      <w:marLeft w:val="0"/>
      <w:marRight w:val="0"/>
      <w:marTop w:val="0"/>
      <w:marBottom w:val="0"/>
      <w:divBdr>
        <w:top w:val="none" w:sz="0" w:space="0" w:color="auto"/>
        <w:left w:val="none" w:sz="0" w:space="0" w:color="auto"/>
        <w:bottom w:val="none" w:sz="0" w:space="0" w:color="auto"/>
        <w:right w:val="none" w:sz="0" w:space="0" w:color="auto"/>
      </w:divBdr>
    </w:div>
    <w:div w:id="684012780">
      <w:bodyDiv w:val="1"/>
      <w:marLeft w:val="0"/>
      <w:marRight w:val="0"/>
      <w:marTop w:val="0"/>
      <w:marBottom w:val="0"/>
      <w:divBdr>
        <w:top w:val="none" w:sz="0" w:space="0" w:color="auto"/>
        <w:left w:val="none" w:sz="0" w:space="0" w:color="auto"/>
        <w:bottom w:val="none" w:sz="0" w:space="0" w:color="auto"/>
        <w:right w:val="none" w:sz="0" w:space="0" w:color="auto"/>
      </w:divBdr>
    </w:div>
    <w:div w:id="712777906">
      <w:bodyDiv w:val="1"/>
      <w:marLeft w:val="0"/>
      <w:marRight w:val="0"/>
      <w:marTop w:val="0"/>
      <w:marBottom w:val="0"/>
      <w:divBdr>
        <w:top w:val="none" w:sz="0" w:space="0" w:color="auto"/>
        <w:left w:val="none" w:sz="0" w:space="0" w:color="auto"/>
        <w:bottom w:val="none" w:sz="0" w:space="0" w:color="auto"/>
        <w:right w:val="none" w:sz="0" w:space="0" w:color="auto"/>
      </w:divBdr>
    </w:div>
    <w:div w:id="749232078">
      <w:bodyDiv w:val="1"/>
      <w:marLeft w:val="0"/>
      <w:marRight w:val="0"/>
      <w:marTop w:val="0"/>
      <w:marBottom w:val="0"/>
      <w:divBdr>
        <w:top w:val="none" w:sz="0" w:space="0" w:color="auto"/>
        <w:left w:val="none" w:sz="0" w:space="0" w:color="auto"/>
        <w:bottom w:val="none" w:sz="0" w:space="0" w:color="auto"/>
        <w:right w:val="none" w:sz="0" w:space="0" w:color="auto"/>
      </w:divBdr>
    </w:div>
    <w:div w:id="811947830">
      <w:bodyDiv w:val="1"/>
      <w:marLeft w:val="0"/>
      <w:marRight w:val="0"/>
      <w:marTop w:val="0"/>
      <w:marBottom w:val="0"/>
      <w:divBdr>
        <w:top w:val="none" w:sz="0" w:space="0" w:color="auto"/>
        <w:left w:val="none" w:sz="0" w:space="0" w:color="auto"/>
        <w:bottom w:val="none" w:sz="0" w:space="0" w:color="auto"/>
        <w:right w:val="none" w:sz="0" w:space="0" w:color="auto"/>
      </w:divBdr>
      <w:divsChild>
        <w:div w:id="665405897">
          <w:marLeft w:val="0"/>
          <w:marRight w:val="0"/>
          <w:marTop w:val="0"/>
          <w:marBottom w:val="0"/>
          <w:divBdr>
            <w:top w:val="none" w:sz="0" w:space="0" w:color="auto"/>
            <w:left w:val="none" w:sz="0" w:space="0" w:color="auto"/>
            <w:bottom w:val="none" w:sz="0" w:space="0" w:color="auto"/>
            <w:right w:val="none" w:sz="0" w:space="0" w:color="auto"/>
          </w:divBdr>
          <w:divsChild>
            <w:div w:id="1369791095">
              <w:marLeft w:val="0"/>
              <w:marRight w:val="0"/>
              <w:marTop w:val="0"/>
              <w:marBottom w:val="0"/>
              <w:divBdr>
                <w:top w:val="none" w:sz="0" w:space="0" w:color="auto"/>
                <w:left w:val="none" w:sz="0" w:space="0" w:color="auto"/>
                <w:bottom w:val="none" w:sz="0" w:space="0" w:color="auto"/>
                <w:right w:val="none" w:sz="0" w:space="0" w:color="auto"/>
              </w:divBdr>
              <w:divsChild>
                <w:div w:id="1685933957">
                  <w:marLeft w:val="0"/>
                  <w:marRight w:val="0"/>
                  <w:marTop w:val="0"/>
                  <w:marBottom w:val="0"/>
                  <w:divBdr>
                    <w:top w:val="none" w:sz="0" w:space="0" w:color="auto"/>
                    <w:left w:val="none" w:sz="0" w:space="0" w:color="auto"/>
                    <w:bottom w:val="none" w:sz="0" w:space="0" w:color="auto"/>
                    <w:right w:val="none" w:sz="0" w:space="0" w:color="auto"/>
                  </w:divBdr>
                  <w:divsChild>
                    <w:div w:id="1268737634">
                      <w:marLeft w:val="0"/>
                      <w:marRight w:val="0"/>
                      <w:marTop w:val="0"/>
                      <w:marBottom w:val="0"/>
                      <w:divBdr>
                        <w:top w:val="none" w:sz="0" w:space="0" w:color="auto"/>
                        <w:left w:val="none" w:sz="0" w:space="0" w:color="auto"/>
                        <w:bottom w:val="none" w:sz="0" w:space="0" w:color="auto"/>
                        <w:right w:val="none" w:sz="0" w:space="0" w:color="auto"/>
                      </w:divBdr>
                      <w:divsChild>
                        <w:div w:id="804011541">
                          <w:marLeft w:val="0"/>
                          <w:marRight w:val="0"/>
                          <w:marTop w:val="0"/>
                          <w:marBottom w:val="450"/>
                          <w:divBdr>
                            <w:top w:val="none" w:sz="0" w:space="0" w:color="auto"/>
                            <w:left w:val="none" w:sz="0" w:space="0" w:color="auto"/>
                            <w:bottom w:val="none" w:sz="0" w:space="0" w:color="auto"/>
                            <w:right w:val="none" w:sz="0" w:space="0" w:color="auto"/>
                          </w:divBdr>
                          <w:divsChild>
                            <w:div w:id="175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798678">
      <w:bodyDiv w:val="1"/>
      <w:marLeft w:val="0"/>
      <w:marRight w:val="0"/>
      <w:marTop w:val="0"/>
      <w:marBottom w:val="0"/>
      <w:divBdr>
        <w:top w:val="none" w:sz="0" w:space="0" w:color="auto"/>
        <w:left w:val="none" w:sz="0" w:space="0" w:color="auto"/>
        <w:bottom w:val="none" w:sz="0" w:space="0" w:color="auto"/>
        <w:right w:val="none" w:sz="0" w:space="0" w:color="auto"/>
      </w:divBdr>
    </w:div>
    <w:div w:id="825635917">
      <w:bodyDiv w:val="1"/>
      <w:marLeft w:val="0"/>
      <w:marRight w:val="0"/>
      <w:marTop w:val="0"/>
      <w:marBottom w:val="0"/>
      <w:divBdr>
        <w:top w:val="none" w:sz="0" w:space="0" w:color="auto"/>
        <w:left w:val="none" w:sz="0" w:space="0" w:color="auto"/>
        <w:bottom w:val="none" w:sz="0" w:space="0" w:color="auto"/>
        <w:right w:val="none" w:sz="0" w:space="0" w:color="auto"/>
      </w:divBdr>
    </w:div>
    <w:div w:id="826481317">
      <w:bodyDiv w:val="1"/>
      <w:marLeft w:val="0"/>
      <w:marRight w:val="0"/>
      <w:marTop w:val="0"/>
      <w:marBottom w:val="0"/>
      <w:divBdr>
        <w:top w:val="none" w:sz="0" w:space="0" w:color="auto"/>
        <w:left w:val="none" w:sz="0" w:space="0" w:color="auto"/>
        <w:bottom w:val="none" w:sz="0" w:space="0" w:color="auto"/>
        <w:right w:val="none" w:sz="0" w:space="0" w:color="auto"/>
      </w:divBdr>
    </w:div>
    <w:div w:id="1000355791">
      <w:bodyDiv w:val="1"/>
      <w:marLeft w:val="0"/>
      <w:marRight w:val="0"/>
      <w:marTop w:val="0"/>
      <w:marBottom w:val="0"/>
      <w:divBdr>
        <w:top w:val="none" w:sz="0" w:space="0" w:color="auto"/>
        <w:left w:val="none" w:sz="0" w:space="0" w:color="auto"/>
        <w:bottom w:val="none" w:sz="0" w:space="0" w:color="auto"/>
        <w:right w:val="none" w:sz="0" w:space="0" w:color="auto"/>
      </w:divBdr>
    </w:div>
    <w:div w:id="1151361289">
      <w:bodyDiv w:val="1"/>
      <w:marLeft w:val="0"/>
      <w:marRight w:val="0"/>
      <w:marTop w:val="0"/>
      <w:marBottom w:val="0"/>
      <w:divBdr>
        <w:top w:val="none" w:sz="0" w:space="0" w:color="auto"/>
        <w:left w:val="none" w:sz="0" w:space="0" w:color="auto"/>
        <w:bottom w:val="none" w:sz="0" w:space="0" w:color="auto"/>
        <w:right w:val="none" w:sz="0" w:space="0" w:color="auto"/>
      </w:divBdr>
    </w:div>
    <w:div w:id="1191454919">
      <w:bodyDiv w:val="1"/>
      <w:marLeft w:val="0"/>
      <w:marRight w:val="0"/>
      <w:marTop w:val="0"/>
      <w:marBottom w:val="0"/>
      <w:divBdr>
        <w:top w:val="none" w:sz="0" w:space="0" w:color="auto"/>
        <w:left w:val="none" w:sz="0" w:space="0" w:color="auto"/>
        <w:bottom w:val="none" w:sz="0" w:space="0" w:color="auto"/>
        <w:right w:val="none" w:sz="0" w:space="0" w:color="auto"/>
      </w:divBdr>
    </w:div>
    <w:div w:id="1281647734">
      <w:bodyDiv w:val="1"/>
      <w:marLeft w:val="0"/>
      <w:marRight w:val="0"/>
      <w:marTop w:val="0"/>
      <w:marBottom w:val="0"/>
      <w:divBdr>
        <w:top w:val="none" w:sz="0" w:space="0" w:color="auto"/>
        <w:left w:val="none" w:sz="0" w:space="0" w:color="auto"/>
        <w:bottom w:val="none" w:sz="0" w:space="0" w:color="auto"/>
        <w:right w:val="none" w:sz="0" w:space="0" w:color="auto"/>
      </w:divBdr>
    </w:div>
    <w:div w:id="1284189857">
      <w:bodyDiv w:val="1"/>
      <w:marLeft w:val="0"/>
      <w:marRight w:val="0"/>
      <w:marTop w:val="0"/>
      <w:marBottom w:val="0"/>
      <w:divBdr>
        <w:top w:val="none" w:sz="0" w:space="0" w:color="auto"/>
        <w:left w:val="none" w:sz="0" w:space="0" w:color="auto"/>
        <w:bottom w:val="none" w:sz="0" w:space="0" w:color="auto"/>
        <w:right w:val="none" w:sz="0" w:space="0" w:color="auto"/>
      </w:divBdr>
    </w:div>
    <w:div w:id="1292442366">
      <w:bodyDiv w:val="1"/>
      <w:marLeft w:val="0"/>
      <w:marRight w:val="0"/>
      <w:marTop w:val="0"/>
      <w:marBottom w:val="0"/>
      <w:divBdr>
        <w:top w:val="none" w:sz="0" w:space="0" w:color="auto"/>
        <w:left w:val="none" w:sz="0" w:space="0" w:color="auto"/>
        <w:bottom w:val="none" w:sz="0" w:space="0" w:color="auto"/>
        <w:right w:val="none" w:sz="0" w:space="0" w:color="auto"/>
      </w:divBdr>
    </w:div>
    <w:div w:id="1304431556">
      <w:bodyDiv w:val="1"/>
      <w:marLeft w:val="0"/>
      <w:marRight w:val="0"/>
      <w:marTop w:val="0"/>
      <w:marBottom w:val="0"/>
      <w:divBdr>
        <w:top w:val="none" w:sz="0" w:space="0" w:color="auto"/>
        <w:left w:val="none" w:sz="0" w:space="0" w:color="auto"/>
        <w:bottom w:val="none" w:sz="0" w:space="0" w:color="auto"/>
        <w:right w:val="none" w:sz="0" w:space="0" w:color="auto"/>
      </w:divBdr>
    </w:div>
    <w:div w:id="1361857170">
      <w:bodyDiv w:val="1"/>
      <w:marLeft w:val="0"/>
      <w:marRight w:val="0"/>
      <w:marTop w:val="0"/>
      <w:marBottom w:val="0"/>
      <w:divBdr>
        <w:top w:val="none" w:sz="0" w:space="0" w:color="auto"/>
        <w:left w:val="none" w:sz="0" w:space="0" w:color="auto"/>
        <w:bottom w:val="none" w:sz="0" w:space="0" w:color="auto"/>
        <w:right w:val="none" w:sz="0" w:space="0" w:color="auto"/>
      </w:divBdr>
    </w:div>
    <w:div w:id="1369178799">
      <w:bodyDiv w:val="1"/>
      <w:marLeft w:val="0"/>
      <w:marRight w:val="0"/>
      <w:marTop w:val="0"/>
      <w:marBottom w:val="0"/>
      <w:divBdr>
        <w:top w:val="none" w:sz="0" w:space="0" w:color="auto"/>
        <w:left w:val="none" w:sz="0" w:space="0" w:color="auto"/>
        <w:bottom w:val="none" w:sz="0" w:space="0" w:color="auto"/>
        <w:right w:val="none" w:sz="0" w:space="0" w:color="auto"/>
      </w:divBdr>
    </w:div>
    <w:div w:id="1408726546">
      <w:bodyDiv w:val="1"/>
      <w:marLeft w:val="0"/>
      <w:marRight w:val="0"/>
      <w:marTop w:val="0"/>
      <w:marBottom w:val="0"/>
      <w:divBdr>
        <w:top w:val="none" w:sz="0" w:space="0" w:color="auto"/>
        <w:left w:val="none" w:sz="0" w:space="0" w:color="auto"/>
        <w:bottom w:val="none" w:sz="0" w:space="0" w:color="auto"/>
        <w:right w:val="none" w:sz="0" w:space="0" w:color="auto"/>
      </w:divBdr>
    </w:div>
    <w:div w:id="1431392932">
      <w:bodyDiv w:val="1"/>
      <w:marLeft w:val="0"/>
      <w:marRight w:val="0"/>
      <w:marTop w:val="0"/>
      <w:marBottom w:val="0"/>
      <w:divBdr>
        <w:top w:val="none" w:sz="0" w:space="0" w:color="auto"/>
        <w:left w:val="none" w:sz="0" w:space="0" w:color="auto"/>
        <w:bottom w:val="none" w:sz="0" w:space="0" w:color="auto"/>
        <w:right w:val="none" w:sz="0" w:space="0" w:color="auto"/>
      </w:divBdr>
    </w:div>
    <w:div w:id="1592425397">
      <w:bodyDiv w:val="1"/>
      <w:marLeft w:val="0"/>
      <w:marRight w:val="0"/>
      <w:marTop w:val="0"/>
      <w:marBottom w:val="0"/>
      <w:divBdr>
        <w:top w:val="none" w:sz="0" w:space="0" w:color="auto"/>
        <w:left w:val="none" w:sz="0" w:space="0" w:color="auto"/>
        <w:bottom w:val="none" w:sz="0" w:space="0" w:color="auto"/>
        <w:right w:val="none" w:sz="0" w:space="0" w:color="auto"/>
      </w:divBdr>
    </w:div>
    <w:div w:id="1617367033">
      <w:bodyDiv w:val="1"/>
      <w:marLeft w:val="0"/>
      <w:marRight w:val="0"/>
      <w:marTop w:val="0"/>
      <w:marBottom w:val="0"/>
      <w:divBdr>
        <w:top w:val="none" w:sz="0" w:space="0" w:color="auto"/>
        <w:left w:val="none" w:sz="0" w:space="0" w:color="auto"/>
        <w:bottom w:val="none" w:sz="0" w:space="0" w:color="auto"/>
        <w:right w:val="none" w:sz="0" w:space="0" w:color="auto"/>
      </w:divBdr>
    </w:div>
    <w:div w:id="1625574042">
      <w:bodyDiv w:val="1"/>
      <w:marLeft w:val="0"/>
      <w:marRight w:val="0"/>
      <w:marTop w:val="0"/>
      <w:marBottom w:val="0"/>
      <w:divBdr>
        <w:top w:val="none" w:sz="0" w:space="0" w:color="auto"/>
        <w:left w:val="none" w:sz="0" w:space="0" w:color="auto"/>
        <w:bottom w:val="none" w:sz="0" w:space="0" w:color="auto"/>
        <w:right w:val="none" w:sz="0" w:space="0" w:color="auto"/>
      </w:divBdr>
    </w:div>
    <w:div w:id="1672828177">
      <w:bodyDiv w:val="1"/>
      <w:marLeft w:val="0"/>
      <w:marRight w:val="0"/>
      <w:marTop w:val="0"/>
      <w:marBottom w:val="0"/>
      <w:divBdr>
        <w:top w:val="none" w:sz="0" w:space="0" w:color="auto"/>
        <w:left w:val="none" w:sz="0" w:space="0" w:color="auto"/>
        <w:bottom w:val="none" w:sz="0" w:space="0" w:color="auto"/>
        <w:right w:val="none" w:sz="0" w:space="0" w:color="auto"/>
      </w:divBdr>
    </w:div>
    <w:div w:id="1778672907">
      <w:bodyDiv w:val="1"/>
      <w:marLeft w:val="0"/>
      <w:marRight w:val="0"/>
      <w:marTop w:val="0"/>
      <w:marBottom w:val="0"/>
      <w:divBdr>
        <w:top w:val="none" w:sz="0" w:space="0" w:color="auto"/>
        <w:left w:val="none" w:sz="0" w:space="0" w:color="auto"/>
        <w:bottom w:val="none" w:sz="0" w:space="0" w:color="auto"/>
        <w:right w:val="none" w:sz="0" w:space="0" w:color="auto"/>
      </w:divBdr>
    </w:div>
    <w:div w:id="1820263398">
      <w:bodyDiv w:val="1"/>
      <w:marLeft w:val="0"/>
      <w:marRight w:val="0"/>
      <w:marTop w:val="0"/>
      <w:marBottom w:val="0"/>
      <w:divBdr>
        <w:top w:val="none" w:sz="0" w:space="0" w:color="auto"/>
        <w:left w:val="none" w:sz="0" w:space="0" w:color="auto"/>
        <w:bottom w:val="none" w:sz="0" w:space="0" w:color="auto"/>
        <w:right w:val="none" w:sz="0" w:space="0" w:color="auto"/>
      </w:divBdr>
    </w:div>
    <w:div w:id="1842770950">
      <w:bodyDiv w:val="1"/>
      <w:marLeft w:val="0"/>
      <w:marRight w:val="0"/>
      <w:marTop w:val="0"/>
      <w:marBottom w:val="0"/>
      <w:divBdr>
        <w:top w:val="none" w:sz="0" w:space="0" w:color="auto"/>
        <w:left w:val="none" w:sz="0" w:space="0" w:color="auto"/>
        <w:bottom w:val="none" w:sz="0" w:space="0" w:color="auto"/>
        <w:right w:val="none" w:sz="0" w:space="0" w:color="auto"/>
      </w:divBdr>
    </w:div>
    <w:div w:id="1913814571">
      <w:bodyDiv w:val="1"/>
      <w:marLeft w:val="0"/>
      <w:marRight w:val="0"/>
      <w:marTop w:val="0"/>
      <w:marBottom w:val="0"/>
      <w:divBdr>
        <w:top w:val="none" w:sz="0" w:space="0" w:color="auto"/>
        <w:left w:val="none" w:sz="0" w:space="0" w:color="auto"/>
        <w:bottom w:val="none" w:sz="0" w:space="0" w:color="auto"/>
        <w:right w:val="none" w:sz="0" w:space="0" w:color="auto"/>
      </w:divBdr>
    </w:div>
    <w:div w:id="1924293597">
      <w:bodyDiv w:val="1"/>
      <w:marLeft w:val="0"/>
      <w:marRight w:val="0"/>
      <w:marTop w:val="0"/>
      <w:marBottom w:val="0"/>
      <w:divBdr>
        <w:top w:val="none" w:sz="0" w:space="0" w:color="auto"/>
        <w:left w:val="none" w:sz="0" w:space="0" w:color="auto"/>
        <w:bottom w:val="none" w:sz="0" w:space="0" w:color="auto"/>
        <w:right w:val="none" w:sz="0" w:space="0" w:color="auto"/>
      </w:divBdr>
    </w:div>
    <w:div w:id="1983843821">
      <w:bodyDiv w:val="1"/>
      <w:marLeft w:val="0"/>
      <w:marRight w:val="0"/>
      <w:marTop w:val="0"/>
      <w:marBottom w:val="0"/>
      <w:divBdr>
        <w:top w:val="none" w:sz="0" w:space="0" w:color="auto"/>
        <w:left w:val="none" w:sz="0" w:space="0" w:color="auto"/>
        <w:bottom w:val="none" w:sz="0" w:space="0" w:color="auto"/>
        <w:right w:val="none" w:sz="0" w:space="0" w:color="auto"/>
      </w:divBdr>
      <w:divsChild>
        <w:div w:id="675887491">
          <w:marLeft w:val="0"/>
          <w:marRight w:val="0"/>
          <w:marTop w:val="0"/>
          <w:marBottom w:val="0"/>
          <w:divBdr>
            <w:top w:val="none" w:sz="0" w:space="0" w:color="auto"/>
            <w:left w:val="none" w:sz="0" w:space="0" w:color="auto"/>
            <w:bottom w:val="none" w:sz="0" w:space="0" w:color="auto"/>
            <w:right w:val="none" w:sz="0" w:space="0" w:color="auto"/>
          </w:divBdr>
        </w:div>
      </w:divsChild>
    </w:div>
    <w:div w:id="2013140095">
      <w:bodyDiv w:val="1"/>
      <w:marLeft w:val="0"/>
      <w:marRight w:val="0"/>
      <w:marTop w:val="0"/>
      <w:marBottom w:val="0"/>
      <w:divBdr>
        <w:top w:val="none" w:sz="0" w:space="0" w:color="auto"/>
        <w:left w:val="none" w:sz="0" w:space="0" w:color="auto"/>
        <w:bottom w:val="none" w:sz="0" w:space="0" w:color="auto"/>
        <w:right w:val="none" w:sz="0" w:space="0" w:color="auto"/>
      </w:divBdr>
    </w:div>
    <w:div w:id="21246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cppe.ac.uk/store/checkout.asp?e=59362" TargetMode="External"/><Relationship Id="rId26" Type="http://schemas.openxmlformats.org/officeDocument/2006/relationships/hyperlink" Target="https://www.cppe.ac.uk/programmes/l/osteo-e-02" TargetMode="External"/><Relationship Id="rId21" Type="http://schemas.openxmlformats.org/officeDocument/2006/relationships/hyperlink" Target="https://www.cppe.ac.uk/store/checkout.asp?e=59454" TargetMode="External"/><Relationship Id="rId34"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cppe.ac.uk/store/checkout.asp?e=59403" TargetMode="External"/><Relationship Id="rId25" Type="http://schemas.openxmlformats.org/officeDocument/2006/relationships/hyperlink" Target="https://www.cppe.ac.uk/career/preparingtotrainip"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ppe.ac.uk/store/checkout?e=59473" TargetMode="External"/><Relationship Id="rId29" Type="http://schemas.openxmlformats.org/officeDocument/2006/relationships/hyperlink" Target="https://www.cppe.ac.uk/skills/pharmacy-lea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cppe.ac.uk/programmes/l/moch_pcp-ec-01" TargetMode="Externa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cppe.ac.uk/store/checkout.asp?e=59423" TargetMode="External"/><Relationship Id="rId28" Type="http://schemas.openxmlformats.org/officeDocument/2006/relationships/hyperlink" Target="https://www.cppe.ac.uk/programmes/l/polypharm-e-01" TargetMode="External"/><Relationship Id="rId36"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cppe.ac.uk/store/checkout.asp?e=59431"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ppe.ac.uk/store/checkout.asp?e=59366" TargetMode="External"/><Relationship Id="rId27" Type="http://schemas.openxmlformats.org/officeDocument/2006/relationships/hyperlink" Target="https://www.cppe.ac.uk/programmes/l/genomics-e-04" TargetMode="External"/><Relationship Id="rId30" Type="http://schemas.openxmlformats.org/officeDocument/2006/relationships/hyperlink" Target="https://www.cppe.ac.uk/skills/leading"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hyperlink" Target="http://www.cppe.ac.uk/learningcommunities" TargetMode="External"/><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www.cppe.ac.uk/learningcommunities"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tor\Desktop\Templates\CPPE%20information%20template%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A089CDEB492C488C240576F281AECA" ma:contentTypeVersion="17" ma:contentTypeDescription="Create a new document." ma:contentTypeScope="" ma:versionID="b0c76c9242929837ebfd85878a3c3736">
  <xsd:schema xmlns:xsd="http://www.w3.org/2001/XMLSchema" xmlns:xs="http://www.w3.org/2001/XMLSchema" xmlns:p="http://schemas.microsoft.com/office/2006/metadata/properties" xmlns:ns2="6637f567-d4f0-4507-9720-0740b85dd76b" xmlns:ns3="3ef42204-ddd4-45ed-8881-ecfaca3d0700" targetNamespace="http://schemas.microsoft.com/office/2006/metadata/properties" ma:root="true" ma:fieldsID="95f97f38959b5f079438a6dd278336e1" ns2:_="" ns3:_="">
    <xsd:import namespace="6637f567-d4f0-4507-9720-0740b85dd76b"/>
    <xsd:import namespace="3ef42204-ddd4-45ed-8881-ecfaca3d07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7f567-d4f0-4507-9720-0740b85d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f42204-ddd4-45ed-8881-ecfaca3d07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6d3184d-12bc-4c6f-86ab-6fc554c56369}" ma:internalName="TaxCatchAll" ma:showField="CatchAllData" ma:web="3ef42204-ddd4-45ed-8881-ecfaca3d07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ef42204-ddd4-45ed-8881-ecfaca3d0700">
      <UserInfo>
        <DisplayName>Deborah Needham</DisplayName>
        <AccountId>13</AccountId>
        <AccountType/>
      </UserInfo>
    </SharedWithUsers>
    <TaxCatchAll xmlns="3ef42204-ddd4-45ed-8881-ecfaca3d0700" xsi:nil="true"/>
    <lcf76f155ced4ddcb4097134ff3c332f xmlns="6637f567-d4f0-4507-9720-0740b85dd76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1312B2-54E2-4BD6-9EC3-0775A719C8EA}">
  <ds:schemaRefs>
    <ds:schemaRef ds:uri="http://schemas.openxmlformats.org/officeDocument/2006/bibliography"/>
  </ds:schemaRefs>
</ds:datastoreItem>
</file>

<file path=customXml/itemProps2.xml><?xml version="1.0" encoding="utf-8"?>
<ds:datastoreItem xmlns:ds="http://schemas.openxmlformats.org/officeDocument/2006/customXml" ds:itemID="{BED96B8E-A6C5-45E8-8536-75359EDA0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37f567-d4f0-4507-9720-0740b85dd76b"/>
    <ds:schemaRef ds:uri="3ef42204-ddd4-45ed-8881-ecfaca3d0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03AF45-B192-4F9F-8A59-58539B501DA4}">
  <ds:schemaRefs>
    <ds:schemaRef ds:uri="http://schemas.microsoft.com/office/2006/metadata/properties"/>
    <ds:schemaRef ds:uri="http://schemas.microsoft.com/office/infopath/2007/PartnerControls"/>
    <ds:schemaRef ds:uri="3ef42204-ddd4-45ed-8881-ecfaca3d0700"/>
    <ds:schemaRef ds:uri="6637f567-d4f0-4507-9720-0740b85dd76b"/>
  </ds:schemaRefs>
</ds:datastoreItem>
</file>

<file path=customXml/itemProps4.xml><?xml version="1.0" encoding="utf-8"?>
<ds:datastoreItem xmlns:ds="http://schemas.openxmlformats.org/officeDocument/2006/customXml" ds:itemID="{C8C3FB11-158D-461A-832B-CF866432B79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CPPE information template letter</Template>
  <TotalTime>1</TotalTime>
  <Pages>2</Pages>
  <Words>850</Words>
  <Characters>4846</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Welcome to CPPE learning communities</vt:lpstr>
      <vt:lpstr>        ONLINE Core Workshops and resources  March 2024- June 2024</vt:lpstr>
      <vt:lpstr>        NEW e-learning  and E-courses </vt:lpstr>
      <vt:lpstr>        Leadership and career development</vt:lpstr>
      <vt:lpstr>        Pharmacy technician focus</vt:lpstr>
    </vt:vector>
  </TitlesOfParts>
  <Company>Manchester University</Company>
  <LinksUpToDate>false</LinksUpToDate>
  <CharactersWithSpaces>5685</CharactersWithSpaces>
  <SharedDoc>false</SharedDoc>
  <HLinks>
    <vt:vector size="276" baseType="variant">
      <vt:variant>
        <vt:i4>5963893</vt:i4>
      </vt:variant>
      <vt:variant>
        <vt:i4>132</vt:i4>
      </vt:variant>
      <vt:variant>
        <vt:i4>0</vt:i4>
      </vt:variant>
      <vt:variant>
        <vt:i4>5</vt:i4>
      </vt:variant>
      <vt:variant>
        <vt:lpwstr>mailto:Deborah.needham@cppe.ac.uk</vt:lpwstr>
      </vt:variant>
      <vt:variant>
        <vt:lpwstr/>
      </vt:variant>
      <vt:variant>
        <vt:i4>1900621</vt:i4>
      </vt:variant>
      <vt:variant>
        <vt:i4>129</vt:i4>
      </vt:variant>
      <vt:variant>
        <vt:i4>0</vt:i4>
      </vt:variant>
      <vt:variant>
        <vt:i4>5</vt:i4>
      </vt:variant>
      <vt:variant>
        <vt:lpwstr>https://www.cppe.ac.uk/programmes/l/suppptsdem-ew-01</vt:lpwstr>
      </vt:variant>
      <vt:variant>
        <vt:lpwstr/>
      </vt:variant>
      <vt:variant>
        <vt:i4>1769560</vt:i4>
      </vt:variant>
      <vt:variant>
        <vt:i4>126</vt:i4>
      </vt:variant>
      <vt:variant>
        <vt:i4>0</vt:i4>
      </vt:variant>
      <vt:variant>
        <vt:i4>5</vt:i4>
      </vt:variant>
      <vt:variant>
        <vt:lpwstr>https://www.cppe.ac.uk/programmes/l/cpgpem3-ew-01</vt:lpwstr>
      </vt:variant>
      <vt:variant>
        <vt:lpwstr/>
      </vt:variant>
      <vt:variant>
        <vt:i4>1966092</vt:i4>
      </vt:variant>
      <vt:variant>
        <vt:i4>123</vt:i4>
      </vt:variant>
      <vt:variant>
        <vt:i4>0</vt:i4>
      </vt:variant>
      <vt:variant>
        <vt:i4>5</vt:i4>
      </vt:variant>
      <vt:variant>
        <vt:lpwstr>https://www.cppe.ac.uk/programmes/l/ehc-ew-01</vt:lpwstr>
      </vt:variant>
      <vt:variant>
        <vt:lpwstr/>
      </vt:variant>
      <vt:variant>
        <vt:i4>2031696</vt:i4>
      </vt:variant>
      <vt:variant>
        <vt:i4>120</vt:i4>
      </vt:variant>
      <vt:variant>
        <vt:i4>0</vt:i4>
      </vt:variant>
      <vt:variant>
        <vt:i4>5</vt:i4>
      </vt:variant>
      <vt:variant>
        <vt:lpwstr>https://www.cppe.ac.uk/programmes/l/asthma-ew-01</vt:lpwstr>
      </vt:variant>
      <vt:variant>
        <vt:lpwstr/>
      </vt:variant>
      <vt:variant>
        <vt:i4>1703967</vt:i4>
      </vt:variant>
      <vt:variant>
        <vt:i4>117</vt:i4>
      </vt:variant>
      <vt:variant>
        <vt:i4>0</vt:i4>
      </vt:variant>
      <vt:variant>
        <vt:i4>5</vt:i4>
      </vt:variant>
      <vt:variant>
        <vt:lpwstr>https://www.cppe.ac.uk/store/checkout?e=53235</vt:lpwstr>
      </vt:variant>
      <vt:variant>
        <vt:lpwstr/>
      </vt:variant>
      <vt:variant>
        <vt:i4>393231</vt:i4>
      </vt:variant>
      <vt:variant>
        <vt:i4>114</vt:i4>
      </vt:variant>
      <vt:variant>
        <vt:i4>0</vt:i4>
      </vt:variant>
      <vt:variant>
        <vt:i4>5</vt:i4>
      </vt:variant>
      <vt:variant>
        <vt:lpwstr>https://www.cppe.ac.uk/programmes/e/consult-ew-01</vt:lpwstr>
      </vt:variant>
      <vt:variant>
        <vt:lpwstr/>
      </vt:variant>
      <vt:variant>
        <vt:i4>1703967</vt:i4>
      </vt:variant>
      <vt:variant>
        <vt:i4>111</vt:i4>
      </vt:variant>
      <vt:variant>
        <vt:i4>0</vt:i4>
      </vt:variant>
      <vt:variant>
        <vt:i4>5</vt:i4>
      </vt:variant>
      <vt:variant>
        <vt:lpwstr>https://www.cppe.ac.uk/store/checkout?e=53239</vt:lpwstr>
      </vt:variant>
      <vt:variant>
        <vt:lpwstr/>
      </vt:variant>
      <vt:variant>
        <vt:i4>131101</vt:i4>
      </vt:variant>
      <vt:variant>
        <vt:i4>108</vt:i4>
      </vt:variant>
      <vt:variant>
        <vt:i4>0</vt:i4>
      </vt:variant>
      <vt:variant>
        <vt:i4>5</vt:i4>
      </vt:variant>
      <vt:variant>
        <vt:lpwstr>https://www.cppe.ac.uk/programmes/e/deprescribe-ew-01</vt:lpwstr>
      </vt:variant>
      <vt:variant>
        <vt:lpwstr/>
      </vt:variant>
      <vt:variant>
        <vt:i4>1703967</vt:i4>
      </vt:variant>
      <vt:variant>
        <vt:i4>105</vt:i4>
      </vt:variant>
      <vt:variant>
        <vt:i4>0</vt:i4>
      </vt:variant>
      <vt:variant>
        <vt:i4>5</vt:i4>
      </vt:variant>
      <vt:variant>
        <vt:lpwstr>https://www.cppe.ac.uk/store/checkout?e=53238</vt:lpwstr>
      </vt:variant>
      <vt:variant>
        <vt:lpwstr/>
      </vt:variant>
      <vt:variant>
        <vt:i4>1835039</vt:i4>
      </vt:variant>
      <vt:variant>
        <vt:i4>102</vt:i4>
      </vt:variant>
      <vt:variant>
        <vt:i4>0</vt:i4>
      </vt:variant>
      <vt:variant>
        <vt:i4>5</vt:i4>
      </vt:variant>
      <vt:variant>
        <vt:lpwstr>https://www.cppe.ac.uk/store/checkout?e=53256</vt:lpwstr>
      </vt:variant>
      <vt:variant>
        <vt:lpwstr/>
      </vt:variant>
      <vt:variant>
        <vt:i4>1179649</vt:i4>
      </vt:variant>
      <vt:variant>
        <vt:i4>99</vt:i4>
      </vt:variant>
      <vt:variant>
        <vt:i4>0</vt:i4>
      </vt:variant>
      <vt:variant>
        <vt:i4>5</vt:i4>
      </vt:variant>
      <vt:variant>
        <vt:lpwstr>https://www.cppe.ac.uk/programmes/e/depress-ew-01</vt:lpwstr>
      </vt:variant>
      <vt:variant>
        <vt:lpwstr/>
      </vt:variant>
      <vt:variant>
        <vt:i4>1900575</vt:i4>
      </vt:variant>
      <vt:variant>
        <vt:i4>96</vt:i4>
      </vt:variant>
      <vt:variant>
        <vt:i4>0</vt:i4>
      </vt:variant>
      <vt:variant>
        <vt:i4>5</vt:i4>
      </vt:variant>
      <vt:variant>
        <vt:lpwstr>https://www.cppe.ac.uk/store/checkout?e=53248</vt:lpwstr>
      </vt:variant>
      <vt:variant>
        <vt:lpwstr/>
      </vt:variant>
      <vt:variant>
        <vt:i4>1900575</vt:i4>
      </vt:variant>
      <vt:variant>
        <vt:i4>93</vt:i4>
      </vt:variant>
      <vt:variant>
        <vt:i4>0</vt:i4>
      </vt:variant>
      <vt:variant>
        <vt:i4>5</vt:i4>
      </vt:variant>
      <vt:variant>
        <vt:lpwstr>https://www.cppe.ac.uk/store/checkout?e=53240</vt:lpwstr>
      </vt:variant>
      <vt:variant>
        <vt:lpwstr/>
      </vt:variant>
      <vt:variant>
        <vt:i4>6946930</vt:i4>
      </vt:variant>
      <vt:variant>
        <vt:i4>90</vt:i4>
      </vt:variant>
      <vt:variant>
        <vt:i4>0</vt:i4>
      </vt:variant>
      <vt:variant>
        <vt:i4>5</vt:i4>
      </vt:variant>
      <vt:variant>
        <vt:lpwstr>https://www.cppe.ac.uk/programmes/e/mentalcap-ew-01</vt:lpwstr>
      </vt:variant>
      <vt:variant>
        <vt:lpwstr/>
      </vt:variant>
      <vt:variant>
        <vt:i4>1900575</vt:i4>
      </vt:variant>
      <vt:variant>
        <vt:i4>87</vt:i4>
      </vt:variant>
      <vt:variant>
        <vt:i4>0</vt:i4>
      </vt:variant>
      <vt:variant>
        <vt:i4>5</vt:i4>
      </vt:variant>
      <vt:variant>
        <vt:lpwstr>https://www.cppe.ac.uk/store/checkout?e=53245</vt:lpwstr>
      </vt:variant>
      <vt:variant>
        <vt:lpwstr/>
      </vt:variant>
      <vt:variant>
        <vt:i4>8061050</vt:i4>
      </vt:variant>
      <vt:variant>
        <vt:i4>84</vt:i4>
      </vt:variant>
      <vt:variant>
        <vt:i4>0</vt:i4>
      </vt:variant>
      <vt:variant>
        <vt:i4>5</vt:i4>
      </vt:variant>
      <vt:variant>
        <vt:lpwstr>https://www.cppe.ac.uk/programmes/e/falls-ew-01</vt:lpwstr>
      </vt:variant>
      <vt:variant>
        <vt:lpwstr/>
      </vt:variant>
      <vt:variant>
        <vt:i4>2031647</vt:i4>
      </vt:variant>
      <vt:variant>
        <vt:i4>81</vt:i4>
      </vt:variant>
      <vt:variant>
        <vt:i4>0</vt:i4>
      </vt:variant>
      <vt:variant>
        <vt:i4>5</vt:i4>
      </vt:variant>
      <vt:variant>
        <vt:lpwstr>https://www.cppe.ac.uk/store/checkout?e=53266</vt:lpwstr>
      </vt:variant>
      <vt:variant>
        <vt:lpwstr/>
      </vt:variant>
      <vt:variant>
        <vt:i4>6946935</vt:i4>
      </vt:variant>
      <vt:variant>
        <vt:i4>78</vt:i4>
      </vt:variant>
      <vt:variant>
        <vt:i4>0</vt:i4>
      </vt:variant>
      <vt:variant>
        <vt:i4>5</vt:i4>
      </vt:variant>
      <vt:variant>
        <vt:lpwstr>https://www.cppe.ac.uk/programmes/e/antimicro-ew-01</vt:lpwstr>
      </vt:variant>
      <vt:variant>
        <vt:lpwstr/>
      </vt:variant>
      <vt:variant>
        <vt:i4>1835039</vt:i4>
      </vt:variant>
      <vt:variant>
        <vt:i4>75</vt:i4>
      </vt:variant>
      <vt:variant>
        <vt:i4>0</vt:i4>
      </vt:variant>
      <vt:variant>
        <vt:i4>5</vt:i4>
      </vt:variant>
      <vt:variant>
        <vt:lpwstr>https://www.cppe.ac.uk/store/checkout?e=53257</vt:lpwstr>
      </vt:variant>
      <vt:variant>
        <vt:lpwstr/>
      </vt:variant>
      <vt:variant>
        <vt:i4>6946921</vt:i4>
      </vt:variant>
      <vt:variant>
        <vt:i4>72</vt:i4>
      </vt:variant>
      <vt:variant>
        <vt:i4>0</vt:i4>
      </vt:variant>
      <vt:variant>
        <vt:i4>5</vt:i4>
      </vt:variant>
      <vt:variant>
        <vt:lpwstr>https://www.cppe.ac.uk/programmes/e/hyper-ew-01</vt:lpwstr>
      </vt:variant>
      <vt:variant>
        <vt:lpwstr/>
      </vt:variant>
      <vt:variant>
        <vt:i4>1703967</vt:i4>
      </vt:variant>
      <vt:variant>
        <vt:i4>69</vt:i4>
      </vt:variant>
      <vt:variant>
        <vt:i4>0</vt:i4>
      </vt:variant>
      <vt:variant>
        <vt:i4>5</vt:i4>
      </vt:variant>
      <vt:variant>
        <vt:lpwstr>https://www.cppe.ac.uk/store/checkout?e=53237</vt:lpwstr>
      </vt:variant>
      <vt:variant>
        <vt:lpwstr/>
      </vt:variant>
      <vt:variant>
        <vt:i4>1900575</vt:i4>
      </vt:variant>
      <vt:variant>
        <vt:i4>66</vt:i4>
      </vt:variant>
      <vt:variant>
        <vt:i4>0</vt:i4>
      </vt:variant>
      <vt:variant>
        <vt:i4>5</vt:i4>
      </vt:variant>
      <vt:variant>
        <vt:lpwstr>https://www.cppe.ac.uk/store/checkout?e=53241</vt:lpwstr>
      </vt:variant>
      <vt:variant>
        <vt:lpwstr/>
      </vt:variant>
      <vt:variant>
        <vt:i4>6946912</vt:i4>
      </vt:variant>
      <vt:variant>
        <vt:i4>63</vt:i4>
      </vt:variant>
      <vt:variant>
        <vt:i4>0</vt:i4>
      </vt:variant>
      <vt:variant>
        <vt:i4>5</vt:i4>
      </vt:variant>
      <vt:variant>
        <vt:lpwstr>https://www.cppe.ac.uk/programmes/l/hyper-ew-01</vt:lpwstr>
      </vt:variant>
      <vt:variant>
        <vt:lpwstr/>
      </vt:variant>
      <vt:variant>
        <vt:i4>6029366</vt:i4>
      </vt:variant>
      <vt:variant>
        <vt:i4>60</vt:i4>
      </vt:variant>
      <vt:variant>
        <vt:i4>0</vt:i4>
      </vt:variant>
      <vt:variant>
        <vt:i4>5</vt:i4>
      </vt:variant>
      <vt:variant>
        <vt:lpwstr>mailto:noreply@cppe.ac.uk</vt:lpwstr>
      </vt:variant>
      <vt:variant>
        <vt:lpwstr/>
      </vt:variant>
      <vt:variant>
        <vt:i4>5242896</vt:i4>
      </vt:variant>
      <vt:variant>
        <vt:i4>57</vt:i4>
      </vt:variant>
      <vt:variant>
        <vt:i4>0</vt:i4>
      </vt:variant>
      <vt:variant>
        <vt:i4>5</vt:i4>
      </vt:variant>
      <vt:variant>
        <vt:lpwstr>https://www.cppe.ac.uk/programmes/l/pcpwait-w-01</vt:lpwstr>
      </vt:variant>
      <vt:variant>
        <vt:lpwstr/>
      </vt:variant>
      <vt:variant>
        <vt:i4>6619260</vt:i4>
      </vt:variant>
      <vt:variant>
        <vt:i4>54</vt:i4>
      </vt:variant>
      <vt:variant>
        <vt:i4>0</vt:i4>
      </vt:variant>
      <vt:variant>
        <vt:i4>5</vt:i4>
      </vt:variant>
      <vt:variant>
        <vt:lpwstr>https://www.cppe.ac.uk/programme-listings/e-assessment?ra=riskman-g-02</vt:lpwstr>
      </vt:variant>
      <vt:variant>
        <vt:lpwstr/>
      </vt:variant>
      <vt:variant>
        <vt:i4>5046295</vt:i4>
      </vt:variant>
      <vt:variant>
        <vt:i4>51</vt:i4>
      </vt:variant>
      <vt:variant>
        <vt:i4>0</vt:i4>
      </vt:variant>
      <vt:variant>
        <vt:i4>5</vt:i4>
      </vt:variant>
      <vt:variant>
        <vt:lpwstr>https://www.cppe.ac.uk/programmes/l/riskman-g-02</vt:lpwstr>
      </vt:variant>
      <vt:variant>
        <vt:lpwstr/>
      </vt:variant>
      <vt:variant>
        <vt:i4>7405614</vt:i4>
      </vt:variant>
      <vt:variant>
        <vt:i4>48</vt:i4>
      </vt:variant>
      <vt:variant>
        <vt:i4>0</vt:i4>
      </vt:variant>
      <vt:variant>
        <vt:i4>5</vt:i4>
      </vt:variant>
      <vt:variant>
        <vt:lpwstr>https://www.cppe.ac.uk/programme-listings/e-assessment?ra=genomics-e-01</vt:lpwstr>
      </vt:variant>
      <vt:variant>
        <vt:lpwstr/>
      </vt:variant>
      <vt:variant>
        <vt:i4>7733364</vt:i4>
      </vt:variant>
      <vt:variant>
        <vt:i4>45</vt:i4>
      </vt:variant>
      <vt:variant>
        <vt:i4>0</vt:i4>
      </vt:variant>
      <vt:variant>
        <vt:i4>5</vt:i4>
      </vt:variant>
      <vt:variant>
        <vt:lpwstr>https://www.cppe.ac.uk/programmes/l/genomics-e-01/</vt:lpwstr>
      </vt:variant>
      <vt:variant>
        <vt:lpwstr/>
      </vt:variant>
      <vt:variant>
        <vt:i4>6029339</vt:i4>
      </vt:variant>
      <vt:variant>
        <vt:i4>42</vt:i4>
      </vt:variant>
      <vt:variant>
        <vt:i4>0</vt:i4>
      </vt:variant>
      <vt:variant>
        <vt:i4>5</vt:i4>
      </vt:variant>
      <vt:variant>
        <vt:lpwstr>https://www.cppe.ac.uk/programmes/l/consult-e-00</vt:lpwstr>
      </vt:variant>
      <vt:variant>
        <vt:lpwstr/>
      </vt:variant>
      <vt:variant>
        <vt:i4>2490411</vt:i4>
      </vt:variant>
      <vt:variant>
        <vt:i4>39</vt:i4>
      </vt:variant>
      <vt:variant>
        <vt:i4>0</vt:i4>
      </vt:variant>
      <vt:variant>
        <vt:i4>5</vt:i4>
      </vt:variant>
      <vt:variant>
        <vt:lpwstr>https://www.cppe.ac.uk/programmes/l/consultrem-e-01</vt:lpwstr>
      </vt:variant>
      <vt:variant>
        <vt:lpwstr/>
      </vt:variant>
      <vt:variant>
        <vt:i4>4194327</vt:i4>
      </vt:variant>
      <vt:variant>
        <vt:i4>36</vt:i4>
      </vt:variant>
      <vt:variant>
        <vt:i4>0</vt:i4>
      </vt:variant>
      <vt:variant>
        <vt:i4>5</vt:i4>
      </vt:variant>
      <vt:variant>
        <vt:lpwstr>https://www.cppe.ac.uk/programmes/l/quality-e-01</vt:lpwstr>
      </vt:variant>
      <vt:variant>
        <vt:lpwstr/>
      </vt:variant>
      <vt:variant>
        <vt:i4>327755</vt:i4>
      </vt:variant>
      <vt:variant>
        <vt:i4>33</vt:i4>
      </vt:variant>
      <vt:variant>
        <vt:i4>0</vt:i4>
      </vt:variant>
      <vt:variant>
        <vt:i4>5</vt:i4>
      </vt:variant>
      <vt:variant>
        <vt:lpwstr>https://www.cppe.ac.uk/programmes/l/palliative-ec-01</vt:lpwstr>
      </vt:variant>
      <vt:variant>
        <vt:lpwstr/>
      </vt:variant>
      <vt:variant>
        <vt:i4>65546</vt:i4>
      </vt:variant>
      <vt:variant>
        <vt:i4>30</vt:i4>
      </vt:variant>
      <vt:variant>
        <vt:i4>0</vt:i4>
      </vt:variant>
      <vt:variant>
        <vt:i4>5</vt:i4>
      </vt:variant>
      <vt:variant>
        <vt:lpwstr>https://www.cppe.ac.uk/programmes/l/pcp-ec-01</vt:lpwstr>
      </vt:variant>
      <vt:variant>
        <vt:lpwstr/>
      </vt:variant>
      <vt:variant>
        <vt:i4>2752633</vt:i4>
      </vt:variant>
      <vt:variant>
        <vt:i4>27</vt:i4>
      </vt:variant>
      <vt:variant>
        <vt:i4>0</vt:i4>
      </vt:variant>
      <vt:variant>
        <vt:i4>5</vt:i4>
      </vt:variant>
      <vt:variant>
        <vt:lpwstr>https://www.cppe.ac.uk/programmes/l/substance-e-02</vt:lpwstr>
      </vt:variant>
      <vt:variant>
        <vt:lpwstr/>
      </vt:variant>
      <vt:variant>
        <vt:i4>196629</vt:i4>
      </vt:variant>
      <vt:variant>
        <vt:i4>24</vt:i4>
      </vt:variant>
      <vt:variant>
        <vt:i4>0</vt:i4>
      </vt:variant>
      <vt:variant>
        <vt:i4>5</vt:i4>
      </vt:variant>
      <vt:variant>
        <vt:lpwstr>https://www.cppe.ac.uk/programmes/l/respiratory-ec-01</vt:lpwstr>
      </vt:variant>
      <vt:variant>
        <vt:lpwstr/>
      </vt:variant>
      <vt:variant>
        <vt:i4>5242973</vt:i4>
      </vt:variant>
      <vt:variant>
        <vt:i4>21</vt:i4>
      </vt:variant>
      <vt:variant>
        <vt:i4>0</vt:i4>
      </vt:variant>
      <vt:variant>
        <vt:i4>5</vt:i4>
      </vt:variant>
      <vt:variant>
        <vt:lpwstr>https://www.cppe.ac.uk/programmes/l/inhalers-e-02</vt:lpwstr>
      </vt:variant>
      <vt:variant>
        <vt:lpwstr/>
      </vt:variant>
      <vt:variant>
        <vt:i4>5373972</vt:i4>
      </vt:variant>
      <vt:variant>
        <vt:i4>18</vt:i4>
      </vt:variant>
      <vt:variant>
        <vt:i4>0</vt:i4>
      </vt:variant>
      <vt:variant>
        <vt:i4>5</vt:i4>
      </vt:variant>
      <vt:variant>
        <vt:lpwstr>https://www.cppe.ac.uk/programmes/l/professionalism-e-01</vt:lpwstr>
      </vt:variant>
      <vt:variant>
        <vt:lpwstr/>
      </vt:variant>
      <vt:variant>
        <vt:i4>1179675</vt:i4>
      </vt:variant>
      <vt:variant>
        <vt:i4>15</vt:i4>
      </vt:variant>
      <vt:variant>
        <vt:i4>0</vt:i4>
      </vt:variant>
      <vt:variant>
        <vt:i4>5</vt:i4>
      </vt:variant>
      <vt:variant>
        <vt:lpwstr>https://www.cppe.ac.uk/programmes/l/prepare-ec-01</vt:lpwstr>
      </vt:variant>
      <vt:variant>
        <vt:lpwstr/>
      </vt:variant>
      <vt:variant>
        <vt:i4>7995431</vt:i4>
      </vt:variant>
      <vt:variant>
        <vt:i4>12</vt:i4>
      </vt:variant>
      <vt:variant>
        <vt:i4>0</vt:i4>
      </vt:variant>
      <vt:variant>
        <vt:i4>5</vt:i4>
      </vt:variant>
      <vt:variant>
        <vt:lpwstr>https://www.cppe.ac.uk/programmes/l/hosp-ec-01</vt:lpwstr>
      </vt:variant>
      <vt:variant>
        <vt:lpwstr/>
      </vt:variant>
      <vt:variant>
        <vt:i4>2162788</vt:i4>
      </vt:variant>
      <vt:variant>
        <vt:i4>9</vt:i4>
      </vt:variant>
      <vt:variant>
        <vt:i4>0</vt:i4>
      </vt:variant>
      <vt:variant>
        <vt:i4>5</vt:i4>
      </vt:variant>
      <vt:variant>
        <vt:lpwstr>https://www.cppe.ac.uk/therapeutics/hospital-leadership</vt:lpwstr>
      </vt:variant>
      <vt:variant>
        <vt:lpwstr/>
      </vt:variant>
      <vt:variant>
        <vt:i4>2621503</vt:i4>
      </vt:variant>
      <vt:variant>
        <vt:i4>6</vt:i4>
      </vt:variant>
      <vt:variant>
        <vt:i4>0</vt:i4>
      </vt:variant>
      <vt:variant>
        <vt:i4>5</vt:i4>
      </vt:variant>
      <vt:variant>
        <vt:lpwstr>https://www.cppe.ac.uk/programmes/l/health-e-01</vt:lpwstr>
      </vt:variant>
      <vt:variant>
        <vt:lpwstr/>
      </vt:variant>
      <vt:variant>
        <vt:i4>65627</vt:i4>
      </vt:variant>
      <vt:variant>
        <vt:i4>3</vt:i4>
      </vt:variant>
      <vt:variant>
        <vt:i4>0</vt:i4>
      </vt:variant>
      <vt:variant>
        <vt:i4>5</vt:i4>
      </vt:variant>
      <vt:variant>
        <vt:lpwstr>https://www.cppe.ac.uk/career/sdm/default</vt:lpwstr>
      </vt:variant>
      <vt:variant>
        <vt:lpwstr/>
      </vt:variant>
      <vt:variant>
        <vt:i4>2293804</vt:i4>
      </vt:variant>
      <vt:variant>
        <vt:i4>0</vt:i4>
      </vt:variant>
      <vt:variant>
        <vt:i4>0</vt:i4>
      </vt:variant>
      <vt:variant>
        <vt:i4>5</vt:i4>
      </vt:variant>
      <vt:variant>
        <vt:lpwstr>https://www.cppe.ac.uk/career/nqpp/</vt:lpwstr>
      </vt:variant>
      <vt:variant>
        <vt:lpwstr/>
      </vt:variant>
      <vt:variant>
        <vt:i4>4915223</vt:i4>
      </vt:variant>
      <vt:variant>
        <vt:i4>0</vt:i4>
      </vt:variant>
      <vt:variant>
        <vt:i4>0</vt:i4>
      </vt:variant>
      <vt:variant>
        <vt:i4>5</vt:i4>
      </vt:variant>
      <vt:variant>
        <vt:lpwstr>http://www.cppe.ac.uk/learningcommunities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CPPE learning communities</dc:title>
  <dc:subject/>
  <dc:creator>tutor</dc:creator>
  <cp:keywords/>
  <cp:lastModifiedBy>RISBY, Gill (NHS ENGLAND - T1510)</cp:lastModifiedBy>
  <cp:revision>2</cp:revision>
  <cp:lastPrinted>2022-06-21T10:29:00Z</cp:lastPrinted>
  <dcterms:created xsi:type="dcterms:W3CDTF">2024-05-02T10:45:00Z</dcterms:created>
  <dcterms:modified xsi:type="dcterms:W3CDTF">2024-05-02T10:45:00Z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0x0101009BA089CDEB492C488C240576F281AECA</vt:lpwstr>
  </property>
</Properties>
</file>